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53B71" w14:textId="77777777" w:rsidR="0007035A" w:rsidRPr="003B1FBA" w:rsidRDefault="0007035A">
      <w:pPr>
        <w:pStyle w:val="BodyText"/>
        <w:ind w:left="0"/>
        <w:rPr>
          <w:rFonts w:ascii="Times New Roman" w:hAnsi="Times New Roman" w:cs="Times New Roman"/>
          <w:sz w:val="24"/>
          <w:szCs w:val="24"/>
        </w:rPr>
      </w:pPr>
    </w:p>
    <w:p w14:paraId="133614E7" w14:textId="77777777" w:rsidR="0007035A" w:rsidRPr="003B1FBA" w:rsidRDefault="0007035A">
      <w:pPr>
        <w:pStyle w:val="BodyText"/>
        <w:ind w:left="0"/>
        <w:rPr>
          <w:rFonts w:ascii="Times New Roman" w:hAnsi="Times New Roman" w:cs="Times New Roman"/>
          <w:sz w:val="24"/>
          <w:szCs w:val="24"/>
        </w:rPr>
      </w:pPr>
    </w:p>
    <w:p w14:paraId="1CCC93E6" w14:textId="77777777" w:rsidR="0007035A" w:rsidRPr="003B1FBA" w:rsidRDefault="0007035A">
      <w:pPr>
        <w:pStyle w:val="BodyText"/>
        <w:spacing w:before="7"/>
        <w:ind w:left="0"/>
        <w:rPr>
          <w:rFonts w:ascii="Times New Roman" w:hAnsi="Times New Roman" w:cs="Times New Roman"/>
          <w:sz w:val="24"/>
          <w:szCs w:val="24"/>
        </w:rPr>
      </w:pPr>
    </w:p>
    <w:p w14:paraId="6626A7EF" w14:textId="74055FED" w:rsidR="00CA730B" w:rsidRPr="00CA730B" w:rsidRDefault="00102CB4" w:rsidP="00C90958">
      <w:pPr>
        <w:ind w:left="3305" w:right="3204"/>
        <w:jc w:val="center"/>
        <w:rPr>
          <w:rFonts w:asciiTheme="minorHAnsi" w:hAnsiTheme="minorHAnsi" w:cstheme="minorHAnsi"/>
          <w:b/>
        </w:rPr>
      </w:pPr>
      <w:r w:rsidRPr="00CA730B">
        <w:rPr>
          <w:rFonts w:asciiTheme="minorHAnsi" w:hAnsiTheme="minorHAnsi" w:cstheme="minorHAnsi"/>
          <w:noProof/>
          <w:lang w:val="en-NZ" w:eastAsia="en-NZ"/>
        </w:rPr>
        <w:drawing>
          <wp:anchor distT="0" distB="0" distL="0" distR="0" simplePos="0" relativeHeight="251658240" behindDoc="0" locked="0" layoutInCell="1" allowOverlap="1" wp14:anchorId="4BBCD8E5" wp14:editId="26D9AB6D">
            <wp:simplePos x="0" y="0"/>
            <wp:positionH relativeFrom="page">
              <wp:posOffset>404495</wp:posOffset>
            </wp:positionH>
            <wp:positionV relativeFrom="paragraph">
              <wp:posOffset>-435818</wp:posOffset>
            </wp:positionV>
            <wp:extent cx="2444750" cy="57022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444750" cy="570229"/>
                    </a:xfrm>
                    <a:prstGeom prst="rect">
                      <a:avLst/>
                    </a:prstGeom>
                  </pic:spPr>
                </pic:pic>
              </a:graphicData>
            </a:graphic>
          </wp:anchor>
        </w:drawing>
      </w:r>
      <w:r w:rsidR="00CA730B" w:rsidRPr="00CA730B">
        <w:rPr>
          <w:rFonts w:asciiTheme="minorHAnsi" w:hAnsiTheme="minorHAnsi" w:cstheme="minorHAnsi"/>
          <w:b/>
        </w:rPr>
        <w:t xml:space="preserve">Using home languages as a resource to enhance statistical </w:t>
      </w:r>
      <w:proofErr w:type="gramStart"/>
      <w:r w:rsidR="00CA730B" w:rsidRPr="00CA730B">
        <w:rPr>
          <w:rFonts w:asciiTheme="minorHAnsi" w:hAnsiTheme="minorHAnsi" w:cstheme="minorHAnsi"/>
          <w:b/>
        </w:rPr>
        <w:t>thinking</w:t>
      </w:r>
      <w:proofErr w:type="gramEnd"/>
    </w:p>
    <w:p w14:paraId="6F5297F2" w14:textId="5C027A9C" w:rsidR="0007035A" w:rsidRPr="003B1FBA" w:rsidRDefault="00CA730B">
      <w:pPr>
        <w:ind w:left="3305" w:right="3223"/>
        <w:jc w:val="center"/>
        <w:rPr>
          <w:rFonts w:ascii="Times New Roman" w:hAnsi="Times New Roman" w:cs="Times New Roman"/>
          <w:b/>
          <w:sz w:val="24"/>
          <w:szCs w:val="24"/>
        </w:rPr>
      </w:pPr>
      <w:r w:rsidRPr="00CA730B">
        <w:rPr>
          <w:rFonts w:asciiTheme="minorHAnsi" w:hAnsiTheme="minorHAnsi" w:cstheme="minorHAnsi"/>
          <w:b/>
        </w:rPr>
        <w:t xml:space="preserve"> in a multicultural classroom</w:t>
      </w:r>
    </w:p>
    <w:p w14:paraId="572BCA97" w14:textId="77777777" w:rsidR="0007035A" w:rsidRPr="00C90958" w:rsidRDefault="0007035A">
      <w:pPr>
        <w:pStyle w:val="BodyText"/>
        <w:spacing w:before="11"/>
        <w:ind w:left="0"/>
        <w:rPr>
          <w:rFonts w:ascii="Times New Roman" w:hAnsi="Times New Roman" w:cs="Times New Roman"/>
          <w:i/>
        </w:rPr>
      </w:pPr>
    </w:p>
    <w:p w14:paraId="524DA762" w14:textId="619CDF69" w:rsidR="00CA730B" w:rsidRPr="00CA730B" w:rsidRDefault="00CA730B" w:rsidP="00CA730B">
      <w:pPr>
        <w:rPr>
          <w:rFonts w:asciiTheme="minorHAnsi" w:hAnsiTheme="minorHAnsi" w:cstheme="minorHAnsi"/>
          <w:b/>
          <w:bCs/>
          <w:sz w:val="18"/>
          <w:szCs w:val="18"/>
        </w:rPr>
      </w:pPr>
      <w:r w:rsidRPr="00CA730B">
        <w:rPr>
          <w:rFonts w:asciiTheme="minorHAnsi" w:hAnsiTheme="minorHAnsi" w:cstheme="minorHAnsi"/>
          <w:sz w:val="18"/>
          <w:szCs w:val="18"/>
        </w:rPr>
        <w:t xml:space="preserve">Associate Professor Sashi Sharma (Principal Investigator), The University of Waikato, </w:t>
      </w:r>
      <w:r w:rsidRPr="00CA730B">
        <w:rPr>
          <w:rFonts w:asciiTheme="minorHAnsi" w:eastAsia="Arial" w:hAnsiTheme="minorHAnsi" w:cstheme="minorHAnsi"/>
          <w:sz w:val="18"/>
          <w:szCs w:val="18"/>
        </w:rPr>
        <w:t xml:space="preserve">Phil Doyle, Daniel </w:t>
      </w:r>
      <w:proofErr w:type="gramStart"/>
      <w:r w:rsidRPr="00CA730B">
        <w:rPr>
          <w:rFonts w:asciiTheme="minorHAnsi" w:eastAsia="Arial" w:hAnsiTheme="minorHAnsi" w:cstheme="minorHAnsi"/>
          <w:sz w:val="18"/>
          <w:szCs w:val="18"/>
        </w:rPr>
        <w:t>Kumar</w:t>
      </w:r>
      <w:proofErr w:type="gramEnd"/>
      <w:r w:rsidRPr="00CA730B">
        <w:rPr>
          <w:rFonts w:asciiTheme="minorHAnsi" w:eastAsia="Arial" w:hAnsiTheme="minorHAnsi" w:cstheme="minorHAnsi"/>
          <w:sz w:val="18"/>
          <w:szCs w:val="18"/>
        </w:rPr>
        <w:t xml:space="preserve"> and Louis Marcelo (De La Salle College)</w:t>
      </w:r>
      <w:r w:rsidR="00C90958">
        <w:rPr>
          <w:rFonts w:asciiTheme="minorHAnsi" w:eastAsia="Arial" w:hAnsiTheme="minorHAnsi" w:cstheme="minorHAnsi"/>
          <w:sz w:val="18"/>
          <w:szCs w:val="18"/>
        </w:rPr>
        <w:tab/>
      </w:r>
      <w:r w:rsidR="00C90958">
        <w:rPr>
          <w:rFonts w:asciiTheme="minorHAnsi" w:eastAsia="Arial" w:hAnsiTheme="minorHAnsi" w:cstheme="minorHAnsi"/>
          <w:sz w:val="18"/>
          <w:szCs w:val="18"/>
        </w:rPr>
        <w:tab/>
      </w:r>
    </w:p>
    <w:p w14:paraId="4607F5A5" w14:textId="0AAE4EC8" w:rsidR="0007035A" w:rsidRPr="00CA730B" w:rsidRDefault="00102CB4" w:rsidP="00420614">
      <w:pPr>
        <w:pStyle w:val="BodyText"/>
        <w:pBdr>
          <w:bottom w:val="single" w:sz="4" w:space="1" w:color="auto"/>
        </w:pBdr>
        <w:tabs>
          <w:tab w:val="left" w:pos="12233"/>
        </w:tabs>
        <w:ind w:left="108"/>
        <w:rPr>
          <w:rFonts w:asciiTheme="minorHAnsi" w:hAnsiTheme="minorHAnsi" w:cstheme="minorHAnsi"/>
          <w:bCs/>
        </w:rPr>
      </w:pPr>
      <w:r w:rsidRPr="00CA730B">
        <w:rPr>
          <w:rFonts w:asciiTheme="minorHAnsi" w:hAnsiTheme="minorHAnsi" w:cstheme="minorHAnsi"/>
        </w:rPr>
        <w:tab/>
      </w:r>
      <w:r w:rsidRPr="00CA730B">
        <w:rPr>
          <w:rFonts w:asciiTheme="minorHAnsi" w:hAnsiTheme="minorHAnsi" w:cstheme="minorHAnsi"/>
          <w:b/>
        </w:rPr>
        <w:t xml:space="preserve">Project dates: </w:t>
      </w:r>
      <w:r w:rsidR="00CA730B" w:rsidRPr="00CA730B">
        <w:rPr>
          <w:rFonts w:asciiTheme="minorHAnsi" w:hAnsiTheme="minorHAnsi" w:cstheme="minorHAnsi"/>
          <w:bCs/>
        </w:rPr>
        <w:t>Jan 2020-Apr 2023</w:t>
      </w:r>
    </w:p>
    <w:p w14:paraId="3455FC39" w14:textId="77777777" w:rsidR="0007035A" w:rsidRPr="00CA730B" w:rsidRDefault="0007035A">
      <w:pPr>
        <w:rPr>
          <w:rFonts w:asciiTheme="minorHAnsi" w:hAnsiTheme="minorHAnsi" w:cstheme="minorHAnsi"/>
          <w:sz w:val="18"/>
          <w:szCs w:val="18"/>
        </w:rPr>
        <w:sectPr w:rsidR="0007035A" w:rsidRPr="00CA730B">
          <w:type w:val="continuous"/>
          <w:pgSz w:w="16820" w:h="11900" w:orient="landscape"/>
          <w:pgMar w:top="420" w:right="540" w:bottom="280" w:left="460" w:header="720" w:footer="720" w:gutter="0"/>
          <w:cols w:space="720"/>
        </w:sectPr>
      </w:pPr>
    </w:p>
    <w:p w14:paraId="61B9EE99" w14:textId="098A5CA5" w:rsidR="0007035A" w:rsidRPr="00CA730B" w:rsidRDefault="00102CB4" w:rsidP="00CA730B">
      <w:pPr>
        <w:pStyle w:val="Heading1"/>
        <w:spacing w:before="63" w:line="240" w:lineRule="auto"/>
        <w:ind w:left="0"/>
        <w:rPr>
          <w:rFonts w:asciiTheme="minorHAnsi" w:hAnsiTheme="minorHAnsi" w:cstheme="minorHAnsi"/>
        </w:rPr>
      </w:pPr>
      <w:r w:rsidRPr="00CA730B">
        <w:rPr>
          <w:rFonts w:asciiTheme="minorHAnsi" w:hAnsiTheme="minorHAnsi" w:cstheme="minorHAnsi"/>
        </w:rPr>
        <w:t>Intro / Project description</w:t>
      </w:r>
    </w:p>
    <w:p w14:paraId="20AFB6DC" w14:textId="5E9EF734" w:rsidR="00E93F79" w:rsidRPr="00E93F79" w:rsidRDefault="00E93F79" w:rsidP="004C0117">
      <w:pPr>
        <w:ind w:left="142"/>
        <w:jc w:val="both"/>
        <w:rPr>
          <w:color w:val="000000" w:themeColor="text1"/>
          <w:sz w:val="18"/>
          <w:szCs w:val="18"/>
        </w:rPr>
      </w:pPr>
      <w:r w:rsidRPr="00E93F79">
        <w:rPr>
          <w:color w:val="000000" w:themeColor="text1"/>
          <w:sz w:val="18"/>
          <w:szCs w:val="18"/>
        </w:rPr>
        <w:t xml:space="preserve">The language of statistics can be challenging. </w:t>
      </w:r>
      <w:r w:rsidR="004B6D5C" w:rsidRPr="00E93F79">
        <w:rPr>
          <w:color w:val="000000" w:themeColor="text1"/>
          <w:sz w:val="18"/>
          <w:szCs w:val="18"/>
        </w:rPr>
        <w:t>Even more</w:t>
      </w:r>
      <w:r w:rsidRPr="00E93F79">
        <w:rPr>
          <w:color w:val="000000" w:themeColor="text1"/>
          <w:sz w:val="18"/>
          <w:szCs w:val="18"/>
        </w:rPr>
        <w:t xml:space="preserve"> so in English medium classrooms for English second language learners who must simultaneously learn English and statistical English and be able to negotiate between these two. This collaborative project researched the use of home languages as a resource for multilingual students in learning statistical probability over two cycles of design research in two multicultural Year-9 classes. A teaching sequence for probability thinking that incorporated culturally responsive resources was developed and refined over the two cycles. Findings illustrate the potential of </w:t>
      </w:r>
      <w:proofErr w:type="spellStart"/>
      <w:r w:rsidRPr="00E93F79">
        <w:rPr>
          <w:color w:val="000000" w:themeColor="text1"/>
          <w:sz w:val="18"/>
          <w:szCs w:val="18"/>
        </w:rPr>
        <w:t>translanguaging</w:t>
      </w:r>
      <w:proofErr w:type="spellEnd"/>
      <w:r w:rsidRPr="00E93F79">
        <w:rPr>
          <w:color w:val="000000" w:themeColor="text1"/>
          <w:sz w:val="18"/>
          <w:szCs w:val="18"/>
        </w:rPr>
        <w:t xml:space="preserve"> to support diverse learners of statistics.</w:t>
      </w:r>
    </w:p>
    <w:p w14:paraId="7A32EEE0" w14:textId="77777777" w:rsidR="00E93F79" w:rsidRPr="000F15EC" w:rsidRDefault="00E93F79" w:rsidP="00ED53C4">
      <w:pPr>
        <w:rPr>
          <w:color w:val="4A86E8"/>
          <w:sz w:val="11"/>
          <w:szCs w:val="11"/>
        </w:rPr>
      </w:pPr>
    </w:p>
    <w:p w14:paraId="13EBAB0D" w14:textId="77777777" w:rsidR="0007035A" w:rsidRPr="00CA730B" w:rsidRDefault="00102CB4" w:rsidP="00E93F79">
      <w:pPr>
        <w:pStyle w:val="Heading1"/>
        <w:spacing w:line="218" w:lineRule="exact"/>
        <w:ind w:hanging="108"/>
        <w:rPr>
          <w:rFonts w:asciiTheme="minorHAnsi" w:hAnsiTheme="minorHAnsi" w:cstheme="minorHAnsi"/>
        </w:rPr>
      </w:pPr>
      <w:r w:rsidRPr="00CA730B">
        <w:rPr>
          <w:rFonts w:asciiTheme="minorHAnsi" w:hAnsiTheme="minorHAnsi" w:cstheme="minorHAnsi"/>
        </w:rPr>
        <w:t>Aims</w:t>
      </w:r>
    </w:p>
    <w:p w14:paraId="60E874EC" w14:textId="340EC1AE" w:rsidR="009D05FD" w:rsidRPr="00E93F79" w:rsidRDefault="009D05FD" w:rsidP="000F15EC">
      <w:pPr>
        <w:ind w:left="142"/>
        <w:jc w:val="both"/>
        <w:rPr>
          <w:rFonts w:asciiTheme="minorHAnsi" w:hAnsiTheme="minorHAnsi" w:cstheme="minorHAnsi"/>
          <w:color w:val="000000" w:themeColor="text1"/>
          <w:sz w:val="18"/>
          <w:szCs w:val="18"/>
        </w:rPr>
      </w:pPr>
      <w:r w:rsidRPr="00E93F79">
        <w:rPr>
          <w:rFonts w:asciiTheme="minorHAnsi" w:hAnsiTheme="minorHAnsi" w:cstheme="minorHAnsi"/>
          <w:color w:val="000000" w:themeColor="text1"/>
          <w:sz w:val="18"/>
          <w:szCs w:val="18"/>
        </w:rPr>
        <w:t>Our design-based collaborative study</w:t>
      </w:r>
      <w:r w:rsidR="00724EAA" w:rsidRPr="00E93F79">
        <w:rPr>
          <w:rFonts w:asciiTheme="minorHAnsi" w:hAnsiTheme="minorHAnsi" w:cstheme="minorHAnsi"/>
          <w:color w:val="000000" w:themeColor="text1"/>
          <w:sz w:val="18"/>
          <w:szCs w:val="18"/>
        </w:rPr>
        <w:t xml:space="preserve"> aimed to</w:t>
      </w:r>
      <w:r w:rsidRPr="00E93F79">
        <w:rPr>
          <w:rFonts w:asciiTheme="minorHAnsi" w:hAnsiTheme="minorHAnsi" w:cstheme="minorHAnsi"/>
          <w:color w:val="000000" w:themeColor="text1"/>
          <w:sz w:val="18"/>
          <w:szCs w:val="18"/>
        </w:rPr>
        <w:t xml:space="preserve"> extend our understanding of the </w:t>
      </w:r>
      <w:r w:rsidR="0098311B" w:rsidRPr="00E93F79">
        <w:rPr>
          <w:rFonts w:asciiTheme="minorHAnsi" w:hAnsiTheme="minorHAnsi" w:cstheme="minorHAnsi"/>
          <w:color w:val="000000" w:themeColor="text1"/>
          <w:sz w:val="18"/>
          <w:szCs w:val="18"/>
        </w:rPr>
        <w:t xml:space="preserve">language and </w:t>
      </w:r>
      <w:r w:rsidRPr="00E93F79">
        <w:rPr>
          <w:rFonts w:asciiTheme="minorHAnsi" w:hAnsiTheme="minorHAnsi" w:cstheme="minorHAnsi"/>
          <w:color w:val="000000" w:themeColor="text1"/>
          <w:sz w:val="18"/>
          <w:szCs w:val="18"/>
        </w:rPr>
        <w:t xml:space="preserve">cultural challenges and productive possibilities students experience when learning about probability through specially designed teaching sequences that use context, </w:t>
      </w:r>
      <w:proofErr w:type="gramStart"/>
      <w:r w:rsidRPr="00E93F79">
        <w:rPr>
          <w:rFonts w:asciiTheme="minorHAnsi" w:hAnsiTheme="minorHAnsi" w:cstheme="minorHAnsi"/>
          <w:color w:val="000000" w:themeColor="text1"/>
          <w:sz w:val="18"/>
          <w:szCs w:val="18"/>
        </w:rPr>
        <w:t>culture</w:t>
      </w:r>
      <w:proofErr w:type="gramEnd"/>
      <w:r w:rsidRPr="00E93F79">
        <w:rPr>
          <w:rFonts w:asciiTheme="minorHAnsi" w:hAnsiTheme="minorHAnsi" w:cstheme="minorHAnsi"/>
          <w:color w:val="000000" w:themeColor="text1"/>
          <w:sz w:val="18"/>
          <w:szCs w:val="18"/>
        </w:rPr>
        <w:t xml:space="preserve"> and language-as-a-resource. </w:t>
      </w:r>
    </w:p>
    <w:p w14:paraId="50DA5983" w14:textId="77777777" w:rsidR="009D05FD" w:rsidRPr="000F15EC" w:rsidRDefault="009D05FD" w:rsidP="000F15EC">
      <w:pPr>
        <w:ind w:left="142"/>
        <w:rPr>
          <w:rFonts w:asciiTheme="minorHAnsi" w:hAnsiTheme="minorHAnsi" w:cstheme="minorHAnsi"/>
          <w:sz w:val="11"/>
          <w:szCs w:val="11"/>
        </w:rPr>
      </w:pPr>
    </w:p>
    <w:p w14:paraId="63A8DB97" w14:textId="52B60EB0" w:rsidR="009D05FD" w:rsidRDefault="009D05FD" w:rsidP="004C0117">
      <w:pPr>
        <w:spacing w:after="80"/>
        <w:ind w:left="142"/>
        <w:rPr>
          <w:rFonts w:asciiTheme="minorHAnsi" w:hAnsiTheme="minorHAnsi" w:cstheme="minorHAnsi"/>
          <w:sz w:val="18"/>
          <w:szCs w:val="18"/>
        </w:rPr>
      </w:pPr>
      <w:r w:rsidRPr="00CA730B">
        <w:rPr>
          <w:rFonts w:asciiTheme="minorHAnsi" w:hAnsiTheme="minorHAnsi" w:cstheme="minorHAnsi"/>
          <w:sz w:val="18"/>
          <w:szCs w:val="18"/>
        </w:rPr>
        <w:t xml:space="preserve">The following </w:t>
      </w:r>
      <w:r w:rsidRPr="00CA730B">
        <w:rPr>
          <w:rFonts w:asciiTheme="minorHAnsi" w:hAnsiTheme="minorHAnsi" w:cstheme="minorHAnsi"/>
          <w:b/>
          <w:sz w:val="18"/>
          <w:szCs w:val="18"/>
        </w:rPr>
        <w:t xml:space="preserve">research question </w:t>
      </w:r>
      <w:r w:rsidRPr="00CA730B">
        <w:rPr>
          <w:rFonts w:asciiTheme="minorHAnsi" w:hAnsiTheme="minorHAnsi" w:cstheme="minorHAnsi"/>
          <w:sz w:val="18"/>
          <w:szCs w:val="18"/>
        </w:rPr>
        <w:t>guided the study:</w:t>
      </w:r>
    </w:p>
    <w:p w14:paraId="0275BD18" w14:textId="77777777" w:rsidR="00CD0426" w:rsidRPr="004B6D5C" w:rsidRDefault="00CD0426" w:rsidP="000F15EC">
      <w:pPr>
        <w:pStyle w:val="paragraph"/>
        <w:numPr>
          <w:ilvl w:val="0"/>
          <w:numId w:val="5"/>
        </w:numPr>
        <w:spacing w:before="0" w:beforeAutospacing="0" w:after="0" w:afterAutospacing="0"/>
        <w:ind w:left="426" w:hanging="284"/>
        <w:jc w:val="both"/>
        <w:textAlignment w:val="baseline"/>
        <w:rPr>
          <w:rFonts w:asciiTheme="minorHAnsi" w:hAnsiTheme="minorHAnsi" w:cstheme="minorHAnsi"/>
          <w:color w:val="000000" w:themeColor="text1"/>
          <w:sz w:val="18"/>
          <w:szCs w:val="18"/>
        </w:rPr>
      </w:pPr>
      <w:r w:rsidRPr="004B6D5C">
        <w:rPr>
          <w:rStyle w:val="normaltextrun"/>
          <w:rFonts w:asciiTheme="minorHAnsi" w:hAnsiTheme="minorHAnsi" w:cstheme="minorHAnsi"/>
          <w:color w:val="000000" w:themeColor="text1"/>
          <w:sz w:val="18"/>
          <w:szCs w:val="18"/>
        </w:rPr>
        <w:t>How do multilingual Year 9 students negotiate communication in small-group and whole-class settings when working on probability tasks?</w:t>
      </w:r>
      <w:r w:rsidRPr="004B6D5C">
        <w:rPr>
          <w:rStyle w:val="eop"/>
          <w:rFonts w:asciiTheme="minorHAnsi" w:hAnsiTheme="minorHAnsi" w:cstheme="minorHAnsi"/>
          <w:color w:val="000000" w:themeColor="text1"/>
          <w:sz w:val="18"/>
          <w:szCs w:val="18"/>
        </w:rPr>
        <w:t> </w:t>
      </w:r>
    </w:p>
    <w:p w14:paraId="5642D968" w14:textId="2BA0A8CA" w:rsidR="00CD0426" w:rsidRPr="004B6D5C" w:rsidRDefault="00CD0426" w:rsidP="004C0117">
      <w:pPr>
        <w:pStyle w:val="paragraph"/>
        <w:numPr>
          <w:ilvl w:val="0"/>
          <w:numId w:val="5"/>
        </w:numPr>
        <w:spacing w:before="0" w:beforeAutospacing="0" w:after="80" w:afterAutospacing="0"/>
        <w:ind w:left="426" w:hanging="284"/>
        <w:jc w:val="both"/>
        <w:textAlignment w:val="baseline"/>
        <w:rPr>
          <w:rFonts w:asciiTheme="minorHAnsi" w:hAnsiTheme="minorHAnsi" w:cstheme="minorHAnsi"/>
          <w:color w:val="000000" w:themeColor="text1"/>
          <w:sz w:val="18"/>
          <w:szCs w:val="18"/>
        </w:rPr>
      </w:pPr>
      <w:r w:rsidRPr="004B6D5C">
        <w:rPr>
          <w:rStyle w:val="normaltextrun"/>
          <w:rFonts w:asciiTheme="minorHAnsi" w:hAnsiTheme="minorHAnsi" w:cstheme="minorHAnsi"/>
          <w:color w:val="000000" w:themeColor="text1"/>
          <w:sz w:val="18"/>
          <w:szCs w:val="18"/>
        </w:rPr>
        <w:t>How might teachers draw on home languages, contexts and cultural experiences to enhance the probability understanding of multilingual students? </w:t>
      </w:r>
      <w:r w:rsidRPr="004B6D5C">
        <w:rPr>
          <w:rStyle w:val="eop"/>
          <w:rFonts w:asciiTheme="minorHAnsi" w:hAnsiTheme="minorHAnsi" w:cstheme="minorHAnsi"/>
          <w:color w:val="000000" w:themeColor="text1"/>
          <w:sz w:val="18"/>
          <w:szCs w:val="18"/>
        </w:rPr>
        <w:t> </w:t>
      </w:r>
    </w:p>
    <w:p w14:paraId="024FDEEE" w14:textId="08A8DE82" w:rsidR="00420614" w:rsidRPr="000F15EC" w:rsidRDefault="00420614" w:rsidP="00CD0426">
      <w:pPr>
        <w:pStyle w:val="BodyText"/>
        <w:spacing w:before="2"/>
        <w:ind w:left="0"/>
        <w:jc w:val="both"/>
        <w:rPr>
          <w:rFonts w:asciiTheme="minorHAnsi" w:hAnsiTheme="minorHAnsi" w:cstheme="minorHAnsi"/>
          <w:sz w:val="11"/>
          <w:szCs w:val="11"/>
        </w:rPr>
      </w:pPr>
    </w:p>
    <w:p w14:paraId="485EAC79" w14:textId="77777777" w:rsidR="0007035A" w:rsidRPr="00CA730B" w:rsidRDefault="00102CB4" w:rsidP="00E93F79">
      <w:pPr>
        <w:pStyle w:val="Heading1"/>
        <w:ind w:hanging="108"/>
        <w:rPr>
          <w:rFonts w:asciiTheme="minorHAnsi" w:hAnsiTheme="minorHAnsi" w:cstheme="minorHAnsi"/>
        </w:rPr>
      </w:pPr>
      <w:r w:rsidRPr="00CA730B">
        <w:rPr>
          <w:rFonts w:asciiTheme="minorHAnsi" w:hAnsiTheme="minorHAnsi" w:cstheme="minorHAnsi"/>
        </w:rPr>
        <w:t>Why is this research important?</w:t>
      </w:r>
    </w:p>
    <w:p w14:paraId="0DDA4524" w14:textId="750579C1" w:rsidR="00460CE3" w:rsidRPr="00CA730B" w:rsidRDefault="00535C3D" w:rsidP="004C0117">
      <w:pPr>
        <w:spacing w:after="160"/>
        <w:ind w:left="142"/>
        <w:jc w:val="both"/>
        <w:rPr>
          <w:rFonts w:asciiTheme="minorHAnsi" w:hAnsiTheme="minorHAnsi" w:cstheme="minorHAnsi"/>
          <w:sz w:val="18"/>
          <w:szCs w:val="18"/>
        </w:rPr>
      </w:pPr>
      <w:r w:rsidRPr="00CA730B">
        <w:rPr>
          <w:rFonts w:asciiTheme="minorHAnsi" w:hAnsiTheme="minorHAnsi" w:cstheme="minorHAnsi"/>
          <w:sz w:val="18"/>
          <w:szCs w:val="18"/>
        </w:rPr>
        <w:t xml:space="preserve">It is well known that the language of mathematics and statistics, which is the focus of this study, poses </w:t>
      </w:r>
      <w:r w:rsidR="004B6D5C" w:rsidRPr="00CA730B">
        <w:rPr>
          <w:rFonts w:asciiTheme="minorHAnsi" w:hAnsiTheme="minorHAnsi" w:cstheme="minorHAnsi"/>
          <w:sz w:val="18"/>
          <w:szCs w:val="18"/>
        </w:rPr>
        <w:t>challenges</w:t>
      </w:r>
      <w:r w:rsidRPr="00CA730B">
        <w:rPr>
          <w:rFonts w:asciiTheme="minorHAnsi" w:hAnsiTheme="minorHAnsi" w:cstheme="minorHAnsi"/>
          <w:sz w:val="18"/>
          <w:szCs w:val="18"/>
        </w:rPr>
        <w:t xml:space="preserve"> to English second language students. </w:t>
      </w:r>
      <w:r w:rsidR="00460CE3" w:rsidRPr="00CA730B">
        <w:rPr>
          <w:rFonts w:asciiTheme="minorHAnsi" w:hAnsiTheme="minorHAnsi" w:cstheme="minorHAnsi"/>
          <w:sz w:val="18"/>
          <w:szCs w:val="18"/>
        </w:rPr>
        <w:t>The teaching</w:t>
      </w:r>
      <w:r w:rsidR="00194C20" w:rsidRPr="00CA730B">
        <w:rPr>
          <w:rFonts w:asciiTheme="minorHAnsi" w:hAnsiTheme="minorHAnsi" w:cstheme="minorHAnsi"/>
          <w:sz w:val="18"/>
          <w:szCs w:val="18"/>
        </w:rPr>
        <w:t xml:space="preserve"> language as resource practices </w:t>
      </w:r>
      <w:r w:rsidR="00460CE3" w:rsidRPr="00CA730B">
        <w:rPr>
          <w:rFonts w:asciiTheme="minorHAnsi" w:hAnsiTheme="minorHAnsi" w:cstheme="minorHAnsi"/>
          <w:sz w:val="18"/>
          <w:szCs w:val="18"/>
        </w:rPr>
        <w:t xml:space="preserve">and cultural resources trialed in our study </w:t>
      </w:r>
      <w:r w:rsidR="00194C20" w:rsidRPr="00CA730B">
        <w:rPr>
          <w:rFonts w:asciiTheme="minorHAnsi" w:hAnsiTheme="minorHAnsi" w:cstheme="minorHAnsi"/>
          <w:sz w:val="18"/>
          <w:szCs w:val="18"/>
        </w:rPr>
        <w:t>will</w:t>
      </w:r>
      <w:r w:rsidR="00460CE3" w:rsidRPr="00CA730B">
        <w:rPr>
          <w:rFonts w:asciiTheme="minorHAnsi" w:hAnsiTheme="minorHAnsi" w:cstheme="minorHAnsi"/>
          <w:sz w:val="18"/>
          <w:szCs w:val="18"/>
        </w:rPr>
        <w:t xml:space="preserve"> help advance students’ understanding of probability</w:t>
      </w:r>
      <w:r w:rsidR="005D34B2" w:rsidRPr="00CA730B">
        <w:rPr>
          <w:rFonts w:asciiTheme="minorHAnsi" w:hAnsiTheme="minorHAnsi" w:cstheme="minorHAnsi"/>
          <w:sz w:val="18"/>
          <w:szCs w:val="18"/>
        </w:rPr>
        <w:t xml:space="preserve">. </w:t>
      </w:r>
      <w:r w:rsidR="00460CE3" w:rsidRPr="00CA730B">
        <w:rPr>
          <w:rFonts w:asciiTheme="minorHAnsi" w:hAnsiTheme="minorHAnsi" w:cstheme="minorHAnsi"/>
          <w:sz w:val="18"/>
          <w:szCs w:val="18"/>
        </w:rPr>
        <w:t xml:space="preserve"> </w:t>
      </w:r>
    </w:p>
    <w:p w14:paraId="6D927D70" w14:textId="77777777" w:rsidR="00420614" w:rsidRPr="00CA730B" w:rsidRDefault="00102CB4" w:rsidP="00E93F79">
      <w:pPr>
        <w:pStyle w:val="Heading1"/>
        <w:ind w:hanging="108"/>
        <w:rPr>
          <w:rFonts w:asciiTheme="minorHAnsi" w:hAnsiTheme="minorHAnsi" w:cstheme="minorHAnsi"/>
        </w:rPr>
      </w:pPr>
      <w:r w:rsidRPr="00CA730B">
        <w:rPr>
          <w:rFonts w:asciiTheme="minorHAnsi" w:hAnsiTheme="minorHAnsi" w:cstheme="minorHAnsi"/>
        </w:rPr>
        <w:t>Key findings</w:t>
      </w:r>
    </w:p>
    <w:p w14:paraId="3D1D37CF" w14:textId="31270E94" w:rsidR="003B1FBA" w:rsidRPr="00E93F79" w:rsidRDefault="005D34B2" w:rsidP="000F15EC">
      <w:pPr>
        <w:pStyle w:val="Heading1"/>
        <w:numPr>
          <w:ilvl w:val="0"/>
          <w:numId w:val="6"/>
        </w:numPr>
        <w:spacing w:line="240" w:lineRule="auto"/>
        <w:ind w:left="142" w:hanging="142"/>
        <w:jc w:val="both"/>
        <w:rPr>
          <w:rFonts w:asciiTheme="minorHAnsi" w:hAnsiTheme="minorHAnsi" w:cstheme="minorHAnsi"/>
          <w:b w:val="0"/>
          <w:bCs w:val="0"/>
          <w:color w:val="000000" w:themeColor="text1"/>
        </w:rPr>
      </w:pPr>
      <w:r w:rsidRPr="00E93F79">
        <w:rPr>
          <w:rFonts w:asciiTheme="minorHAnsi" w:hAnsiTheme="minorHAnsi" w:cstheme="minorHAnsi"/>
          <w:b w:val="0"/>
          <w:bCs w:val="0"/>
          <w:color w:val="000000" w:themeColor="text1"/>
        </w:rPr>
        <w:t>C</w:t>
      </w:r>
      <w:r w:rsidR="00804661" w:rsidRPr="00E93F79">
        <w:rPr>
          <w:rFonts w:asciiTheme="minorHAnsi" w:hAnsiTheme="minorHAnsi" w:cstheme="minorHAnsi"/>
          <w:b w:val="0"/>
          <w:bCs w:val="0"/>
          <w:color w:val="000000" w:themeColor="text1"/>
        </w:rPr>
        <w:t>ultural games</w:t>
      </w:r>
      <w:r w:rsidR="00CD6B72" w:rsidRPr="00E93F79">
        <w:rPr>
          <w:rFonts w:asciiTheme="minorHAnsi" w:hAnsiTheme="minorHAnsi" w:cstheme="minorHAnsi"/>
          <w:b w:val="0"/>
          <w:bCs w:val="0"/>
          <w:color w:val="000000" w:themeColor="text1"/>
        </w:rPr>
        <w:t xml:space="preserve"> played an important role in learning </w:t>
      </w:r>
      <w:r w:rsidRPr="00E93F79">
        <w:rPr>
          <w:rFonts w:asciiTheme="minorHAnsi" w:hAnsiTheme="minorHAnsi" w:cstheme="minorHAnsi"/>
          <w:b w:val="0"/>
          <w:bCs w:val="0"/>
          <w:color w:val="000000" w:themeColor="text1"/>
        </w:rPr>
        <w:t xml:space="preserve">probability </w:t>
      </w:r>
      <w:r w:rsidR="00CD6B72" w:rsidRPr="00E93F79">
        <w:rPr>
          <w:rFonts w:asciiTheme="minorHAnsi" w:hAnsiTheme="minorHAnsi" w:cstheme="minorHAnsi"/>
          <w:b w:val="0"/>
          <w:bCs w:val="0"/>
          <w:color w:val="000000" w:themeColor="text1"/>
        </w:rPr>
        <w:t>in the classroom. Games provided opportunities for students to work in groups in a fun learning environment</w:t>
      </w:r>
      <w:r w:rsidR="00EA0D42" w:rsidRPr="00E93F79">
        <w:rPr>
          <w:rFonts w:asciiTheme="minorHAnsi" w:hAnsiTheme="minorHAnsi" w:cstheme="minorHAnsi"/>
          <w:b w:val="0"/>
          <w:bCs w:val="0"/>
          <w:color w:val="000000" w:themeColor="text1"/>
        </w:rPr>
        <w:t>.</w:t>
      </w:r>
    </w:p>
    <w:p w14:paraId="3977F813" w14:textId="478EF6ED" w:rsidR="00ED53C4" w:rsidRPr="00E93F79" w:rsidRDefault="00ED53C4" w:rsidP="000F15EC">
      <w:pPr>
        <w:pStyle w:val="Heading3"/>
        <w:numPr>
          <w:ilvl w:val="0"/>
          <w:numId w:val="6"/>
        </w:numPr>
        <w:spacing w:before="0"/>
        <w:ind w:left="142" w:hanging="142"/>
        <w:jc w:val="both"/>
        <w:rPr>
          <w:rFonts w:asciiTheme="minorHAnsi" w:hAnsiTheme="minorHAnsi" w:cstheme="minorHAnsi"/>
          <w:color w:val="000000" w:themeColor="text1"/>
          <w:sz w:val="18"/>
          <w:szCs w:val="18"/>
        </w:rPr>
      </w:pPr>
      <w:r w:rsidRPr="00E93F79">
        <w:rPr>
          <w:rFonts w:asciiTheme="minorHAnsi" w:hAnsiTheme="minorHAnsi" w:cstheme="minorHAnsi"/>
          <w:color w:val="000000" w:themeColor="text1"/>
          <w:sz w:val="18"/>
          <w:szCs w:val="18"/>
        </w:rPr>
        <w:t xml:space="preserve">Using language as resource considerations such as Home Language and non-linguistic cues created opportunities for students to develop deeper understanding of probability concepts.  </w:t>
      </w:r>
    </w:p>
    <w:p w14:paraId="21A82C34" w14:textId="77777777" w:rsidR="00E93F79" w:rsidRDefault="00ED53C4" w:rsidP="000F15EC">
      <w:pPr>
        <w:pStyle w:val="Heading1"/>
        <w:numPr>
          <w:ilvl w:val="0"/>
          <w:numId w:val="6"/>
        </w:numPr>
        <w:spacing w:line="240" w:lineRule="auto"/>
        <w:ind w:left="142" w:hanging="142"/>
        <w:jc w:val="both"/>
        <w:rPr>
          <w:rFonts w:asciiTheme="minorHAnsi" w:hAnsiTheme="minorHAnsi" w:cstheme="minorHAnsi"/>
          <w:b w:val="0"/>
          <w:bCs w:val="0"/>
          <w:color w:val="000000" w:themeColor="text1"/>
        </w:rPr>
      </w:pPr>
      <w:r w:rsidRPr="00E93F79">
        <w:rPr>
          <w:rFonts w:asciiTheme="minorHAnsi" w:hAnsiTheme="minorHAnsi" w:cstheme="minorHAnsi"/>
          <w:b w:val="0"/>
          <w:bCs w:val="0"/>
          <w:color w:val="000000" w:themeColor="text1"/>
        </w:rPr>
        <w:t>Students’ ability to communicate and negotiate their thinking in group and whole-class settings using statistical language and home language was enhanced, both verbally and in writing.</w:t>
      </w:r>
    </w:p>
    <w:p w14:paraId="1D8477C4" w14:textId="537D4309" w:rsidR="00EA0D42" w:rsidRPr="00E93F79" w:rsidRDefault="00EA0D42" w:rsidP="000F15EC">
      <w:pPr>
        <w:pStyle w:val="Heading1"/>
        <w:numPr>
          <w:ilvl w:val="0"/>
          <w:numId w:val="6"/>
        </w:numPr>
        <w:spacing w:line="240" w:lineRule="auto"/>
        <w:ind w:left="142" w:hanging="142"/>
        <w:jc w:val="both"/>
        <w:rPr>
          <w:rFonts w:asciiTheme="minorHAnsi" w:hAnsiTheme="minorHAnsi" w:cstheme="minorHAnsi"/>
          <w:b w:val="0"/>
          <w:bCs w:val="0"/>
          <w:color w:val="000000" w:themeColor="text1"/>
        </w:rPr>
      </w:pPr>
      <w:r w:rsidRPr="00E93F79">
        <w:rPr>
          <w:rFonts w:asciiTheme="minorHAnsi" w:hAnsiTheme="minorHAnsi" w:cstheme="minorHAnsi"/>
          <w:b w:val="0"/>
          <w:bCs w:val="0"/>
          <w:color w:val="000000" w:themeColor="text1"/>
        </w:rPr>
        <w:t>Teacher practice</w:t>
      </w:r>
      <w:r w:rsidR="005D34B2" w:rsidRPr="00E93F79">
        <w:rPr>
          <w:rFonts w:asciiTheme="minorHAnsi" w:hAnsiTheme="minorHAnsi" w:cstheme="minorHAnsi"/>
          <w:b w:val="0"/>
          <w:bCs w:val="0"/>
          <w:color w:val="000000" w:themeColor="text1"/>
        </w:rPr>
        <w:t>s</w:t>
      </w:r>
      <w:r w:rsidRPr="00E93F79">
        <w:rPr>
          <w:rFonts w:asciiTheme="minorHAnsi" w:hAnsiTheme="minorHAnsi" w:cstheme="minorHAnsi"/>
          <w:b w:val="0"/>
          <w:bCs w:val="0"/>
          <w:color w:val="000000" w:themeColor="text1"/>
        </w:rPr>
        <w:t xml:space="preserve"> such as modelling, </w:t>
      </w:r>
      <w:r w:rsidR="004B6D5C" w:rsidRPr="00E93F79">
        <w:rPr>
          <w:rFonts w:asciiTheme="minorHAnsi" w:hAnsiTheme="minorHAnsi" w:cstheme="minorHAnsi"/>
          <w:b w:val="0"/>
          <w:bCs w:val="0"/>
          <w:color w:val="000000" w:themeColor="text1"/>
        </w:rPr>
        <w:t>reading,</w:t>
      </w:r>
      <w:r w:rsidRPr="00E93F79">
        <w:rPr>
          <w:rFonts w:asciiTheme="minorHAnsi" w:hAnsiTheme="minorHAnsi" w:cstheme="minorHAnsi"/>
          <w:b w:val="0"/>
          <w:bCs w:val="0"/>
          <w:color w:val="000000" w:themeColor="text1"/>
        </w:rPr>
        <w:t xml:space="preserve"> and writing, and collaborative learning facilitate</w:t>
      </w:r>
      <w:r w:rsidR="005D34B2" w:rsidRPr="00E93F79">
        <w:rPr>
          <w:rFonts w:asciiTheme="minorHAnsi" w:hAnsiTheme="minorHAnsi" w:cstheme="minorHAnsi"/>
          <w:b w:val="0"/>
          <w:bCs w:val="0"/>
          <w:color w:val="000000" w:themeColor="text1"/>
        </w:rPr>
        <w:t>d</w:t>
      </w:r>
      <w:r w:rsidRPr="00E93F79">
        <w:rPr>
          <w:rFonts w:asciiTheme="minorHAnsi" w:hAnsiTheme="minorHAnsi" w:cstheme="minorHAnsi"/>
          <w:b w:val="0"/>
          <w:bCs w:val="0"/>
          <w:color w:val="000000" w:themeColor="text1"/>
        </w:rPr>
        <w:t xml:space="preserve"> student statistics learning and language development.  </w:t>
      </w:r>
    </w:p>
    <w:p w14:paraId="64281A36" w14:textId="38C82F39" w:rsidR="00EA0D42" w:rsidRPr="000F15EC" w:rsidRDefault="00EA0D42" w:rsidP="004C0117">
      <w:pPr>
        <w:pStyle w:val="ListParagraph"/>
        <w:numPr>
          <w:ilvl w:val="0"/>
          <w:numId w:val="6"/>
        </w:numPr>
        <w:spacing w:after="160"/>
        <w:ind w:left="142" w:hanging="142"/>
        <w:jc w:val="both"/>
        <w:rPr>
          <w:rFonts w:asciiTheme="minorHAnsi" w:hAnsiTheme="minorHAnsi" w:cstheme="minorHAnsi"/>
          <w:sz w:val="18"/>
          <w:szCs w:val="18"/>
        </w:rPr>
      </w:pPr>
      <w:r w:rsidRPr="000F15EC">
        <w:rPr>
          <w:rFonts w:asciiTheme="minorHAnsi" w:hAnsiTheme="minorHAnsi" w:cstheme="minorHAnsi"/>
          <w:sz w:val="18"/>
          <w:szCs w:val="18"/>
        </w:rPr>
        <w:t xml:space="preserve">The teachers benefited by having increased understanding of statistical content and culturally responsive pedagogy, increased confidence in their ability to address language challenges and opportunities to learn from each other.  </w:t>
      </w:r>
    </w:p>
    <w:p w14:paraId="4A9A717A" w14:textId="7ED72CB7" w:rsidR="0007035A" w:rsidRPr="00CA730B" w:rsidRDefault="00420614" w:rsidP="00C90958">
      <w:pPr>
        <w:pStyle w:val="Heading1"/>
        <w:spacing w:before="120"/>
        <w:ind w:hanging="108"/>
        <w:rPr>
          <w:rFonts w:asciiTheme="minorHAnsi" w:hAnsiTheme="minorHAnsi" w:cstheme="minorHAnsi"/>
        </w:rPr>
      </w:pPr>
      <w:r w:rsidRPr="00CA730B">
        <w:rPr>
          <w:rFonts w:asciiTheme="minorHAnsi" w:hAnsiTheme="minorHAnsi" w:cstheme="minorHAnsi"/>
        </w:rPr>
        <w:t>Implications for practice</w:t>
      </w:r>
    </w:p>
    <w:p w14:paraId="7F209315" w14:textId="7A64AE6E" w:rsidR="00CB1124" w:rsidRPr="004B6D5C" w:rsidRDefault="00CB1124" w:rsidP="004C0117">
      <w:pPr>
        <w:spacing w:after="120"/>
        <w:ind w:left="142"/>
        <w:jc w:val="both"/>
        <w:rPr>
          <w:rFonts w:asciiTheme="minorHAnsi" w:hAnsiTheme="minorHAnsi" w:cstheme="minorHAnsi"/>
          <w:color w:val="000000" w:themeColor="text1"/>
          <w:sz w:val="18"/>
          <w:szCs w:val="18"/>
        </w:rPr>
      </w:pPr>
      <w:r w:rsidRPr="004B6D5C">
        <w:rPr>
          <w:rStyle w:val="normaltextrun"/>
          <w:rFonts w:asciiTheme="minorHAnsi" w:hAnsiTheme="minorHAnsi" w:cstheme="minorHAnsi"/>
          <w:color w:val="000000" w:themeColor="text1"/>
          <w:sz w:val="18"/>
          <w:szCs w:val="18"/>
          <w:shd w:val="clear" w:color="auto" w:fill="FFFFFF"/>
        </w:rPr>
        <w:t xml:space="preserve">The three teachers in the study used a variety of linguistic strategies that qualify as </w:t>
      </w:r>
      <w:proofErr w:type="spellStart"/>
      <w:r w:rsidRPr="004B6D5C">
        <w:rPr>
          <w:rStyle w:val="normaltextrun"/>
          <w:rFonts w:asciiTheme="minorHAnsi" w:hAnsiTheme="minorHAnsi" w:cstheme="minorHAnsi"/>
          <w:color w:val="000000" w:themeColor="text1"/>
          <w:sz w:val="18"/>
          <w:szCs w:val="18"/>
          <w:shd w:val="clear" w:color="auto" w:fill="FFFFFF"/>
        </w:rPr>
        <w:t>translanguaging</w:t>
      </w:r>
      <w:proofErr w:type="spellEnd"/>
      <w:r w:rsidRPr="004B6D5C">
        <w:rPr>
          <w:rStyle w:val="normaltextrun"/>
          <w:rFonts w:asciiTheme="minorHAnsi" w:hAnsiTheme="minorHAnsi" w:cstheme="minorHAnsi"/>
          <w:color w:val="000000" w:themeColor="text1"/>
          <w:sz w:val="18"/>
          <w:szCs w:val="18"/>
          <w:shd w:val="clear" w:color="auto" w:fill="FFFFFF"/>
        </w:rPr>
        <w:t xml:space="preserve"> during their probability teaching. Teachers </w:t>
      </w:r>
      <w:r w:rsidR="004B22C5">
        <w:rPr>
          <w:rStyle w:val="normaltextrun"/>
          <w:rFonts w:asciiTheme="minorHAnsi" w:hAnsiTheme="minorHAnsi" w:cstheme="minorHAnsi"/>
          <w:color w:val="000000" w:themeColor="text1"/>
          <w:sz w:val="18"/>
          <w:szCs w:val="18"/>
          <w:shd w:val="clear" w:color="auto" w:fill="FFFFFF"/>
        </w:rPr>
        <w:t xml:space="preserve">can </w:t>
      </w:r>
      <w:r w:rsidRPr="004B6D5C">
        <w:rPr>
          <w:rStyle w:val="normaltextrun"/>
          <w:rFonts w:asciiTheme="minorHAnsi" w:hAnsiTheme="minorHAnsi" w:cstheme="minorHAnsi"/>
          <w:color w:val="000000" w:themeColor="text1"/>
          <w:sz w:val="18"/>
          <w:szCs w:val="18"/>
          <w:shd w:val="clear" w:color="auto" w:fill="FFFFFF"/>
        </w:rPr>
        <w:t xml:space="preserve">use these strategies to help student to make sense of the content and to elicit students’ thinking but not necessarily to support students’ first language. </w:t>
      </w:r>
    </w:p>
    <w:p w14:paraId="2C7FA265" w14:textId="49D79553" w:rsidR="0018153D" w:rsidRPr="004B6D5C" w:rsidRDefault="004B22C5" w:rsidP="004C0117">
      <w:pPr>
        <w:spacing w:before="240" w:after="120"/>
        <w:ind w:left="142"/>
        <w:jc w:val="both"/>
        <w:rPr>
          <w:rStyle w:val="eop"/>
          <w:rFonts w:asciiTheme="minorHAnsi" w:hAnsiTheme="minorHAnsi" w:cstheme="minorHAnsi"/>
          <w:color w:val="000000" w:themeColor="text1"/>
          <w:sz w:val="18"/>
          <w:szCs w:val="18"/>
          <w:shd w:val="clear" w:color="auto" w:fill="FFFFFF"/>
        </w:rPr>
      </w:pPr>
      <w:r>
        <w:rPr>
          <w:rStyle w:val="normaltextrun"/>
          <w:rFonts w:asciiTheme="minorHAnsi" w:hAnsiTheme="minorHAnsi" w:cstheme="minorHAnsi"/>
          <w:color w:val="000000" w:themeColor="text1"/>
          <w:sz w:val="18"/>
          <w:szCs w:val="18"/>
          <w:shd w:val="clear" w:color="auto" w:fill="FFFFFF"/>
        </w:rPr>
        <w:t>G</w:t>
      </w:r>
      <w:r w:rsidR="0018153D" w:rsidRPr="004B6D5C">
        <w:rPr>
          <w:rStyle w:val="normaltextrun"/>
          <w:rFonts w:asciiTheme="minorHAnsi" w:hAnsiTheme="minorHAnsi" w:cstheme="minorHAnsi"/>
          <w:color w:val="000000" w:themeColor="text1"/>
          <w:sz w:val="18"/>
          <w:szCs w:val="18"/>
          <w:shd w:val="clear" w:color="auto" w:fill="FFFFFF"/>
        </w:rPr>
        <w:t xml:space="preserve">estures and language modes can complement each other and be used together as resources for mediating and scaffolding teaching and learning. They need to be thought of as a single system that is larger than either of them when considered separately. </w:t>
      </w:r>
    </w:p>
    <w:p w14:paraId="607DC646" w14:textId="122ED315" w:rsidR="002B26E3" w:rsidRPr="004B6D5C" w:rsidRDefault="002B26E3" w:rsidP="00C90958">
      <w:pPr>
        <w:adjustRightInd w:val="0"/>
        <w:ind w:left="142"/>
        <w:rPr>
          <w:rFonts w:asciiTheme="minorHAnsi" w:hAnsiTheme="minorHAnsi" w:cstheme="minorHAnsi"/>
          <w:color w:val="000000" w:themeColor="text1"/>
          <w:sz w:val="18"/>
          <w:szCs w:val="18"/>
          <w:lang w:val="en-NZ"/>
        </w:rPr>
      </w:pPr>
      <w:r w:rsidRPr="004B6D5C">
        <w:rPr>
          <w:rFonts w:asciiTheme="minorHAnsi" w:hAnsiTheme="minorHAnsi" w:cstheme="minorHAnsi"/>
          <w:color w:val="000000" w:themeColor="text1"/>
          <w:sz w:val="18"/>
          <w:szCs w:val="18"/>
          <w:lang w:val="en-NZ"/>
        </w:rPr>
        <w:t xml:space="preserve">As language is the main medium through which mathematics/statistics teaching and learning takes place, mathematics teachers may need access to professional development opportunities (at  both pre- and in-service levels) which clarify how academic language works in the mathematics classroom. They could be encouraged to give all students access to high levels of mathematical challenge to make mathematics teaching and learning more inclusive. </w:t>
      </w:r>
    </w:p>
    <w:p w14:paraId="542C60EB" w14:textId="77777777" w:rsidR="002B26E3" w:rsidRPr="000F15EC" w:rsidRDefault="002B26E3" w:rsidP="00C90958">
      <w:pPr>
        <w:adjustRightInd w:val="0"/>
        <w:ind w:left="142"/>
        <w:rPr>
          <w:rFonts w:asciiTheme="minorHAnsi" w:hAnsiTheme="minorHAnsi" w:cstheme="minorHAnsi"/>
          <w:color w:val="000000" w:themeColor="text1"/>
          <w:sz w:val="11"/>
          <w:szCs w:val="11"/>
          <w:lang w:val="en-NZ"/>
        </w:rPr>
      </w:pPr>
    </w:p>
    <w:p w14:paraId="0A01437C" w14:textId="56518C4A" w:rsidR="000F15EC" w:rsidRPr="000F15EC" w:rsidRDefault="0018153D" w:rsidP="00C90958">
      <w:pPr>
        <w:spacing w:after="120"/>
        <w:ind w:left="142"/>
        <w:jc w:val="both"/>
        <w:rPr>
          <w:rFonts w:asciiTheme="minorHAnsi" w:hAnsiTheme="minorHAnsi" w:cstheme="minorHAnsi"/>
          <w:color w:val="000000" w:themeColor="text1"/>
          <w:sz w:val="11"/>
          <w:szCs w:val="11"/>
        </w:rPr>
      </w:pPr>
      <w:r w:rsidRPr="004B6D5C">
        <w:rPr>
          <w:rStyle w:val="normaltextrun"/>
          <w:rFonts w:asciiTheme="minorHAnsi" w:hAnsiTheme="minorHAnsi" w:cstheme="minorHAnsi"/>
          <w:color w:val="000000" w:themeColor="text1"/>
          <w:sz w:val="18"/>
          <w:szCs w:val="18"/>
          <w:shd w:val="clear" w:color="auto" w:fill="FFFFFF"/>
        </w:rPr>
        <w:t>This research will be of interest to the international community since it involves looking at issues that are relevant for schools in English speaking nations worldwide. Teachers may need to re-evaluate their teaching practices, especially if part of their population is learning English as a second language. These learners may require targeted, explicit, and intensive instruction in the complex and specialized language that lies at the heart of statistics content area. </w:t>
      </w:r>
      <w:r w:rsidRPr="004B6D5C">
        <w:rPr>
          <w:rStyle w:val="eop"/>
          <w:rFonts w:asciiTheme="minorHAnsi" w:hAnsiTheme="minorHAnsi" w:cstheme="minorHAnsi"/>
          <w:color w:val="000000" w:themeColor="text1"/>
          <w:sz w:val="18"/>
          <w:szCs w:val="18"/>
          <w:shd w:val="clear" w:color="auto" w:fill="FFFFFF"/>
        </w:rPr>
        <w:t> </w:t>
      </w:r>
    </w:p>
    <w:p w14:paraId="6805EE46" w14:textId="53A65C9B" w:rsidR="00460CE3" w:rsidRPr="00CA730B" w:rsidRDefault="00460CE3" w:rsidP="00C90958">
      <w:pPr>
        <w:spacing w:after="120"/>
        <w:ind w:left="142"/>
        <w:jc w:val="both"/>
        <w:rPr>
          <w:rFonts w:asciiTheme="minorHAnsi" w:hAnsiTheme="minorHAnsi" w:cstheme="minorHAnsi"/>
          <w:sz w:val="18"/>
          <w:szCs w:val="18"/>
        </w:rPr>
      </w:pPr>
      <w:r w:rsidRPr="00CA730B">
        <w:rPr>
          <w:rFonts w:asciiTheme="minorHAnsi" w:hAnsiTheme="minorHAnsi" w:cstheme="minorHAnsi"/>
          <w:sz w:val="18"/>
          <w:szCs w:val="18"/>
        </w:rPr>
        <w:t>The teaching sequence developed within the study provide</w:t>
      </w:r>
      <w:r w:rsidR="00724EAA" w:rsidRPr="00CA730B">
        <w:rPr>
          <w:rFonts w:asciiTheme="minorHAnsi" w:hAnsiTheme="minorHAnsi" w:cstheme="minorHAnsi"/>
          <w:sz w:val="18"/>
          <w:szCs w:val="18"/>
        </w:rPr>
        <w:t xml:space="preserve">s an </w:t>
      </w:r>
      <w:r w:rsidRPr="00CA730B">
        <w:rPr>
          <w:rFonts w:asciiTheme="minorHAnsi" w:hAnsiTheme="minorHAnsi" w:cstheme="minorHAnsi"/>
          <w:sz w:val="18"/>
          <w:szCs w:val="18"/>
        </w:rPr>
        <w:t xml:space="preserve">empirically grounded example that other teachers can </w:t>
      </w:r>
      <w:r w:rsidRPr="00CA730B">
        <w:rPr>
          <w:rFonts w:asciiTheme="minorHAnsi" w:hAnsiTheme="minorHAnsi" w:cstheme="minorHAnsi"/>
          <w:color w:val="000000" w:themeColor="text1"/>
          <w:sz w:val="18"/>
          <w:szCs w:val="18"/>
        </w:rPr>
        <w:t>adapt</w:t>
      </w:r>
      <w:r w:rsidRPr="00CA730B">
        <w:rPr>
          <w:rFonts w:asciiTheme="minorHAnsi" w:hAnsiTheme="minorHAnsi" w:cstheme="minorHAnsi"/>
          <w:sz w:val="18"/>
          <w:szCs w:val="18"/>
        </w:rPr>
        <w:t xml:space="preserve"> to their local circumstances. Findings on language-based strategies have the potential to be used in other school subjects such as science and in other multicultural contexts.</w:t>
      </w:r>
    </w:p>
    <w:p w14:paraId="014D8563" w14:textId="7550AF74" w:rsidR="00420614" w:rsidRPr="00C90958" w:rsidRDefault="00460CE3" w:rsidP="004C0117">
      <w:pPr>
        <w:spacing w:after="160"/>
        <w:ind w:left="142"/>
        <w:jc w:val="both"/>
        <w:rPr>
          <w:rFonts w:asciiTheme="minorHAnsi" w:hAnsiTheme="minorHAnsi" w:cstheme="minorHAnsi"/>
          <w:sz w:val="18"/>
          <w:szCs w:val="18"/>
        </w:rPr>
      </w:pPr>
      <w:r w:rsidRPr="00CA730B">
        <w:rPr>
          <w:rFonts w:asciiTheme="minorHAnsi" w:hAnsiTheme="minorHAnsi" w:cstheme="minorHAnsi"/>
          <w:sz w:val="18"/>
          <w:szCs w:val="18"/>
        </w:rPr>
        <w:t>Although NZ is multilingual, many classroom teachers are monolingual and/or do not have experience in or strategies for working with children whose home language is not English. Initial Teacher Education providers will be interested in this research. Understanding the challenges teachers face in the classroom when teaching statistics to learners with a range of language</w:t>
      </w:r>
      <w:r w:rsidR="00724EAA" w:rsidRPr="00CA730B">
        <w:rPr>
          <w:rFonts w:asciiTheme="minorHAnsi" w:hAnsiTheme="minorHAnsi" w:cstheme="minorHAnsi"/>
          <w:sz w:val="18"/>
          <w:szCs w:val="18"/>
        </w:rPr>
        <w:t xml:space="preserve">s and </w:t>
      </w:r>
      <w:r w:rsidR="00D9656C" w:rsidRPr="00CA730B">
        <w:rPr>
          <w:rFonts w:asciiTheme="minorHAnsi" w:hAnsiTheme="minorHAnsi" w:cstheme="minorHAnsi"/>
          <w:sz w:val="18"/>
          <w:szCs w:val="18"/>
        </w:rPr>
        <w:t>language</w:t>
      </w:r>
      <w:r w:rsidRPr="00CA730B">
        <w:rPr>
          <w:rFonts w:asciiTheme="minorHAnsi" w:hAnsiTheme="minorHAnsi" w:cstheme="minorHAnsi"/>
          <w:sz w:val="18"/>
          <w:szCs w:val="18"/>
        </w:rPr>
        <w:t xml:space="preserve"> proficiencies will assist teacher education institutions to better equip teachers for a multicultural classroom. </w:t>
      </w:r>
    </w:p>
    <w:p w14:paraId="51ADF329" w14:textId="559B75C4" w:rsidR="00420614" w:rsidRPr="00CA730B" w:rsidRDefault="00102CB4" w:rsidP="004C0117">
      <w:pPr>
        <w:pStyle w:val="Heading1"/>
        <w:spacing w:before="80" w:line="218" w:lineRule="exact"/>
        <w:ind w:left="142" w:hanging="142"/>
        <w:jc w:val="both"/>
        <w:rPr>
          <w:rFonts w:asciiTheme="minorHAnsi" w:hAnsiTheme="minorHAnsi" w:cstheme="minorHAnsi"/>
        </w:rPr>
      </w:pPr>
      <w:r w:rsidRPr="00CA730B">
        <w:rPr>
          <w:rFonts w:asciiTheme="minorHAnsi" w:hAnsiTheme="minorHAnsi" w:cstheme="minorHAnsi"/>
        </w:rPr>
        <w:t>Our partners:</w:t>
      </w:r>
    </w:p>
    <w:p w14:paraId="11FEDD60" w14:textId="0153627A" w:rsidR="00420614" w:rsidRPr="004C0117" w:rsidRDefault="00460CE3" w:rsidP="004C0117">
      <w:pPr>
        <w:spacing w:before="60" w:after="60"/>
        <w:ind w:left="142"/>
        <w:jc w:val="both"/>
        <w:rPr>
          <w:rFonts w:asciiTheme="minorHAnsi" w:hAnsiTheme="minorHAnsi" w:cstheme="minorHAnsi"/>
          <w:sz w:val="18"/>
          <w:szCs w:val="18"/>
        </w:rPr>
      </w:pPr>
      <w:r w:rsidRPr="00CA730B">
        <w:rPr>
          <w:rFonts w:asciiTheme="minorHAnsi" w:hAnsiTheme="minorHAnsi" w:cstheme="minorHAnsi"/>
          <w:sz w:val="18"/>
          <w:szCs w:val="18"/>
        </w:rPr>
        <w:t xml:space="preserve">This research project </w:t>
      </w:r>
      <w:r w:rsidR="00A04507" w:rsidRPr="00CA730B">
        <w:rPr>
          <w:rFonts w:asciiTheme="minorHAnsi" w:hAnsiTheme="minorHAnsi" w:cstheme="minorHAnsi"/>
          <w:sz w:val="18"/>
          <w:szCs w:val="18"/>
        </w:rPr>
        <w:t>was</w:t>
      </w:r>
      <w:r w:rsidRPr="00CA730B">
        <w:rPr>
          <w:rFonts w:asciiTheme="minorHAnsi" w:hAnsiTheme="minorHAnsi" w:cstheme="minorHAnsi"/>
          <w:sz w:val="18"/>
          <w:szCs w:val="18"/>
        </w:rPr>
        <w:t xml:space="preserve"> a </w:t>
      </w:r>
      <w:r w:rsidRPr="00CA730B">
        <w:rPr>
          <w:rFonts w:asciiTheme="minorHAnsi" w:hAnsiTheme="minorHAnsi" w:cstheme="minorHAnsi"/>
          <w:color w:val="434343"/>
          <w:sz w:val="18"/>
          <w:szCs w:val="18"/>
        </w:rPr>
        <w:t xml:space="preserve">collaborative </w:t>
      </w:r>
      <w:r w:rsidRPr="00CA730B">
        <w:rPr>
          <w:rFonts w:asciiTheme="minorHAnsi" w:hAnsiTheme="minorHAnsi" w:cstheme="minorHAnsi"/>
          <w:sz w:val="18"/>
          <w:szCs w:val="18"/>
        </w:rPr>
        <w:t>partnership between The University of Waikato and De La Salle College. Sashi Sharma who is a</w:t>
      </w:r>
      <w:r w:rsidR="00724EAA" w:rsidRPr="00CA730B">
        <w:rPr>
          <w:rFonts w:asciiTheme="minorHAnsi" w:hAnsiTheme="minorHAnsi" w:cstheme="minorHAnsi"/>
          <w:sz w:val="18"/>
          <w:szCs w:val="18"/>
        </w:rPr>
        <w:t>n Associate Professor a</w:t>
      </w:r>
      <w:r w:rsidRPr="00CA730B">
        <w:rPr>
          <w:rFonts w:asciiTheme="minorHAnsi" w:hAnsiTheme="minorHAnsi" w:cstheme="minorHAnsi"/>
          <w:sz w:val="18"/>
          <w:szCs w:val="18"/>
        </w:rPr>
        <w:t xml:space="preserve">t the Division of Education, University of Waikato </w:t>
      </w:r>
      <w:r w:rsidR="00A04507" w:rsidRPr="00CA730B">
        <w:rPr>
          <w:rFonts w:asciiTheme="minorHAnsi" w:hAnsiTheme="minorHAnsi" w:cstheme="minorHAnsi"/>
          <w:sz w:val="18"/>
          <w:szCs w:val="18"/>
        </w:rPr>
        <w:t>was</w:t>
      </w:r>
      <w:r w:rsidRPr="00CA730B">
        <w:rPr>
          <w:rFonts w:asciiTheme="minorHAnsi" w:hAnsiTheme="minorHAnsi" w:cstheme="minorHAnsi"/>
          <w:sz w:val="18"/>
          <w:szCs w:val="18"/>
        </w:rPr>
        <w:t xml:space="preserve"> the principal investigator fo</w:t>
      </w:r>
      <w:r w:rsidR="00724EAA" w:rsidRPr="00CA730B">
        <w:rPr>
          <w:rFonts w:asciiTheme="minorHAnsi" w:hAnsiTheme="minorHAnsi" w:cstheme="minorHAnsi"/>
          <w:sz w:val="18"/>
          <w:szCs w:val="18"/>
        </w:rPr>
        <w:t>r the</w:t>
      </w:r>
      <w:r w:rsidRPr="00CA730B">
        <w:rPr>
          <w:rFonts w:asciiTheme="minorHAnsi" w:hAnsiTheme="minorHAnsi" w:cstheme="minorHAnsi"/>
          <w:sz w:val="18"/>
          <w:szCs w:val="18"/>
        </w:rPr>
        <w:t xml:space="preserve"> project. Phil Doyle, Deputy Principal of De La Salle </w:t>
      </w:r>
      <w:r w:rsidR="003A79E1" w:rsidRPr="00CA730B">
        <w:rPr>
          <w:rFonts w:asciiTheme="minorHAnsi" w:hAnsiTheme="minorHAnsi" w:cstheme="minorHAnsi"/>
          <w:sz w:val="18"/>
          <w:szCs w:val="18"/>
        </w:rPr>
        <w:t xml:space="preserve">College </w:t>
      </w:r>
      <w:r w:rsidRPr="00CA730B">
        <w:rPr>
          <w:rFonts w:asciiTheme="minorHAnsi" w:hAnsiTheme="minorHAnsi" w:cstheme="minorHAnsi"/>
          <w:sz w:val="18"/>
          <w:szCs w:val="18"/>
        </w:rPr>
        <w:t>provide</w:t>
      </w:r>
      <w:r w:rsidR="003A79E1" w:rsidRPr="00CA730B">
        <w:rPr>
          <w:rFonts w:asciiTheme="minorHAnsi" w:hAnsiTheme="minorHAnsi" w:cstheme="minorHAnsi"/>
          <w:sz w:val="18"/>
          <w:szCs w:val="18"/>
        </w:rPr>
        <w:t>d</w:t>
      </w:r>
      <w:r w:rsidRPr="00CA730B">
        <w:rPr>
          <w:rFonts w:asciiTheme="minorHAnsi" w:hAnsiTheme="minorHAnsi" w:cstheme="minorHAnsi"/>
          <w:sz w:val="18"/>
          <w:szCs w:val="18"/>
        </w:rPr>
        <w:t xml:space="preserve"> onsite leadership and mentoring for the two teachers</w:t>
      </w:r>
      <w:r w:rsidR="003A79E1" w:rsidRPr="00CA730B">
        <w:rPr>
          <w:rFonts w:asciiTheme="minorHAnsi" w:hAnsiTheme="minorHAnsi" w:cstheme="minorHAnsi"/>
          <w:sz w:val="18"/>
          <w:szCs w:val="18"/>
        </w:rPr>
        <w:t xml:space="preserve"> (Daniel Kumar and Louis Marcelo)</w:t>
      </w:r>
      <w:r w:rsidR="00724EAA" w:rsidRPr="00CA730B">
        <w:rPr>
          <w:rFonts w:asciiTheme="minorHAnsi" w:hAnsiTheme="minorHAnsi" w:cstheme="minorHAnsi"/>
          <w:sz w:val="18"/>
          <w:szCs w:val="18"/>
        </w:rPr>
        <w:t>. He</w:t>
      </w:r>
      <w:r w:rsidR="00724EAA" w:rsidRPr="00CA730B">
        <w:rPr>
          <w:rFonts w:asciiTheme="minorHAnsi" w:hAnsiTheme="minorHAnsi" w:cstheme="minorHAnsi"/>
          <w:sz w:val="18"/>
          <w:szCs w:val="18"/>
          <w:lang w:val="x-none"/>
        </w:rPr>
        <w:t xml:space="preserve"> </w:t>
      </w:r>
      <w:r w:rsidRPr="00CA730B">
        <w:rPr>
          <w:rFonts w:asciiTheme="minorHAnsi" w:hAnsiTheme="minorHAnsi" w:cstheme="minorHAnsi"/>
          <w:sz w:val="18"/>
          <w:szCs w:val="18"/>
        </w:rPr>
        <w:t>act</w:t>
      </w:r>
      <w:r w:rsidR="003A79E1" w:rsidRPr="00CA730B">
        <w:rPr>
          <w:rFonts w:asciiTheme="minorHAnsi" w:hAnsiTheme="minorHAnsi" w:cstheme="minorHAnsi"/>
          <w:sz w:val="18"/>
          <w:szCs w:val="18"/>
        </w:rPr>
        <w:t>ed</w:t>
      </w:r>
      <w:r w:rsidRPr="00CA730B">
        <w:rPr>
          <w:rFonts w:asciiTheme="minorHAnsi" w:hAnsiTheme="minorHAnsi" w:cstheme="minorHAnsi"/>
          <w:sz w:val="18"/>
          <w:szCs w:val="18"/>
        </w:rPr>
        <w:t xml:space="preserve"> as a critical friend for Sashi in the research process to ensure that </w:t>
      </w:r>
      <w:r w:rsidR="003A79E1" w:rsidRPr="00CA730B">
        <w:rPr>
          <w:rFonts w:asciiTheme="minorHAnsi" w:hAnsiTheme="minorHAnsi" w:cstheme="minorHAnsi"/>
          <w:sz w:val="18"/>
          <w:szCs w:val="18"/>
        </w:rPr>
        <w:t xml:space="preserve">it was </w:t>
      </w:r>
      <w:r w:rsidRPr="00CA730B">
        <w:rPr>
          <w:rFonts w:asciiTheme="minorHAnsi" w:hAnsiTheme="minorHAnsi" w:cstheme="minorHAnsi"/>
          <w:sz w:val="18"/>
          <w:szCs w:val="18"/>
        </w:rPr>
        <w:t>responsive to the school context and buil</w:t>
      </w:r>
      <w:r w:rsidR="003A79E1" w:rsidRPr="00CA730B">
        <w:rPr>
          <w:rFonts w:asciiTheme="minorHAnsi" w:hAnsiTheme="minorHAnsi" w:cstheme="minorHAnsi"/>
          <w:sz w:val="18"/>
          <w:szCs w:val="18"/>
        </w:rPr>
        <w:t>t</w:t>
      </w:r>
      <w:r w:rsidRPr="00CA730B">
        <w:rPr>
          <w:rFonts w:asciiTheme="minorHAnsi" w:hAnsiTheme="minorHAnsi" w:cstheme="minorHAnsi"/>
          <w:sz w:val="18"/>
          <w:szCs w:val="18"/>
        </w:rPr>
        <w:t xml:space="preserve"> on developments in an ongoing manner. The teachers co-plan</w:t>
      </w:r>
      <w:r w:rsidR="003A79E1" w:rsidRPr="00CA730B">
        <w:rPr>
          <w:rFonts w:asciiTheme="minorHAnsi" w:hAnsiTheme="minorHAnsi" w:cstheme="minorHAnsi"/>
          <w:sz w:val="18"/>
          <w:szCs w:val="18"/>
        </w:rPr>
        <w:t>ned</w:t>
      </w:r>
      <w:r w:rsidRPr="00CA730B">
        <w:rPr>
          <w:rFonts w:asciiTheme="minorHAnsi" w:hAnsiTheme="minorHAnsi" w:cstheme="minorHAnsi"/>
          <w:sz w:val="18"/>
          <w:szCs w:val="18"/>
        </w:rPr>
        <w:t xml:space="preserve"> and </w:t>
      </w:r>
      <w:r w:rsidR="003A79E1" w:rsidRPr="00CA730B">
        <w:rPr>
          <w:rFonts w:asciiTheme="minorHAnsi" w:hAnsiTheme="minorHAnsi" w:cstheme="minorHAnsi"/>
          <w:sz w:val="18"/>
          <w:szCs w:val="18"/>
        </w:rPr>
        <w:t xml:space="preserve">taught </w:t>
      </w:r>
      <w:r w:rsidRPr="00CA730B">
        <w:rPr>
          <w:rFonts w:asciiTheme="minorHAnsi" w:hAnsiTheme="minorHAnsi" w:cstheme="minorHAnsi"/>
          <w:sz w:val="18"/>
          <w:szCs w:val="18"/>
        </w:rPr>
        <w:t>the project teaching sequences, participate</w:t>
      </w:r>
      <w:r w:rsidR="00724EAA" w:rsidRPr="00CA730B">
        <w:rPr>
          <w:rFonts w:asciiTheme="minorHAnsi" w:hAnsiTheme="minorHAnsi" w:cstheme="minorHAnsi"/>
          <w:sz w:val="18"/>
          <w:szCs w:val="18"/>
        </w:rPr>
        <w:t>d</w:t>
      </w:r>
      <w:r w:rsidRPr="00CA730B">
        <w:rPr>
          <w:rFonts w:asciiTheme="minorHAnsi" w:hAnsiTheme="minorHAnsi" w:cstheme="minorHAnsi"/>
          <w:sz w:val="18"/>
          <w:szCs w:val="18"/>
        </w:rPr>
        <w:t xml:space="preserve"> in data collection and analysis. </w:t>
      </w:r>
      <w:r w:rsidR="00724EAA" w:rsidRPr="00CA730B">
        <w:rPr>
          <w:rFonts w:asciiTheme="minorHAnsi" w:hAnsiTheme="minorHAnsi" w:cstheme="minorHAnsi"/>
          <w:sz w:val="18"/>
          <w:szCs w:val="18"/>
        </w:rPr>
        <w:t>They played</w:t>
      </w:r>
      <w:r w:rsidRPr="00CA730B">
        <w:rPr>
          <w:rFonts w:asciiTheme="minorHAnsi" w:hAnsiTheme="minorHAnsi" w:cstheme="minorHAnsi"/>
          <w:sz w:val="18"/>
          <w:szCs w:val="18"/>
        </w:rPr>
        <w:t xml:space="preserve"> a vital </w:t>
      </w:r>
      <w:r w:rsidRPr="00CA730B">
        <w:rPr>
          <w:rFonts w:asciiTheme="minorHAnsi" w:hAnsiTheme="minorHAnsi" w:cstheme="minorHAnsi"/>
          <w:color w:val="000000" w:themeColor="text1"/>
          <w:sz w:val="18"/>
          <w:szCs w:val="18"/>
        </w:rPr>
        <w:t>role</w:t>
      </w:r>
      <w:r w:rsidRPr="00CA730B">
        <w:rPr>
          <w:rFonts w:asciiTheme="minorHAnsi" w:hAnsiTheme="minorHAnsi" w:cstheme="minorHAnsi"/>
          <w:color w:val="0000FF"/>
          <w:sz w:val="18"/>
          <w:szCs w:val="18"/>
        </w:rPr>
        <w:t xml:space="preserve"> </w:t>
      </w:r>
      <w:r w:rsidRPr="00CA730B">
        <w:rPr>
          <w:rFonts w:asciiTheme="minorHAnsi" w:hAnsiTheme="minorHAnsi" w:cstheme="minorHAnsi"/>
          <w:sz w:val="18"/>
          <w:szCs w:val="18"/>
        </w:rPr>
        <w:t xml:space="preserve">in the dissemination of findings. </w:t>
      </w:r>
    </w:p>
    <w:p w14:paraId="797F5B60" w14:textId="38C88109" w:rsidR="00420614" w:rsidRPr="00C90958" w:rsidRDefault="00420614" w:rsidP="00420614">
      <w:pPr>
        <w:pStyle w:val="BodyText"/>
        <w:spacing w:before="1"/>
        <w:ind w:left="392"/>
        <w:rPr>
          <w:rFonts w:asciiTheme="minorHAnsi" w:hAnsiTheme="minorHAnsi" w:cstheme="minorHAnsi"/>
          <w:sz w:val="11"/>
          <w:szCs w:val="11"/>
        </w:rPr>
      </w:pPr>
    </w:p>
    <w:p w14:paraId="25E17839" w14:textId="77777777" w:rsidR="0007035A" w:rsidRPr="00CA730B" w:rsidRDefault="00102CB4" w:rsidP="004C0117">
      <w:pPr>
        <w:pStyle w:val="Heading1"/>
        <w:ind w:hanging="108"/>
        <w:rPr>
          <w:rFonts w:asciiTheme="minorHAnsi" w:hAnsiTheme="minorHAnsi" w:cstheme="minorHAnsi"/>
        </w:rPr>
      </w:pPr>
      <w:r w:rsidRPr="00CA730B">
        <w:rPr>
          <w:rFonts w:asciiTheme="minorHAnsi" w:hAnsiTheme="minorHAnsi" w:cstheme="minorHAnsi"/>
        </w:rPr>
        <w:t>Contact details:</w:t>
      </w:r>
    </w:p>
    <w:p w14:paraId="55CDF068" w14:textId="1588C57C" w:rsidR="0007035A" w:rsidRPr="00CA730B" w:rsidRDefault="00D9656C" w:rsidP="00C90958">
      <w:pPr>
        <w:pStyle w:val="BodyText"/>
        <w:spacing w:before="1"/>
        <w:ind w:left="392" w:right="5144" w:hanging="250"/>
        <w:rPr>
          <w:rFonts w:asciiTheme="minorHAnsi" w:hAnsiTheme="minorHAnsi" w:cstheme="minorHAnsi"/>
        </w:rPr>
      </w:pPr>
      <w:r>
        <w:rPr>
          <w:rFonts w:asciiTheme="minorHAnsi" w:hAnsiTheme="minorHAnsi" w:cstheme="minorHAnsi"/>
        </w:rPr>
        <w:t>Sashi Sharma</w:t>
      </w:r>
    </w:p>
    <w:p w14:paraId="5D6D5E50" w14:textId="48E8BF62" w:rsidR="00D9656C" w:rsidRDefault="00D9656C" w:rsidP="00C90958">
      <w:pPr>
        <w:pStyle w:val="BodyText"/>
        <w:spacing w:before="1"/>
        <w:ind w:left="392" w:right="3206" w:hanging="250"/>
        <w:rPr>
          <w:rFonts w:asciiTheme="minorHAnsi" w:hAnsiTheme="minorHAnsi" w:cstheme="minorHAnsi"/>
        </w:rPr>
      </w:pPr>
      <w:r>
        <w:rPr>
          <w:rFonts w:asciiTheme="minorHAnsi" w:hAnsiTheme="minorHAnsi" w:cstheme="minorHAnsi"/>
        </w:rPr>
        <w:t>University of Waikato,</w:t>
      </w:r>
      <w:r w:rsidR="00C90958">
        <w:rPr>
          <w:rFonts w:asciiTheme="minorHAnsi" w:hAnsiTheme="minorHAnsi" w:cstheme="minorHAnsi"/>
        </w:rPr>
        <w:t xml:space="preserve"> </w:t>
      </w:r>
      <w:r>
        <w:rPr>
          <w:rFonts w:asciiTheme="minorHAnsi" w:hAnsiTheme="minorHAnsi" w:cstheme="minorHAnsi"/>
        </w:rPr>
        <w:t>Private</w:t>
      </w:r>
      <w:r w:rsidR="00C90958">
        <w:rPr>
          <w:rFonts w:asciiTheme="minorHAnsi" w:hAnsiTheme="minorHAnsi" w:cstheme="minorHAnsi"/>
        </w:rPr>
        <w:t xml:space="preserve"> </w:t>
      </w:r>
      <w:r>
        <w:rPr>
          <w:rFonts w:asciiTheme="minorHAnsi" w:hAnsiTheme="minorHAnsi" w:cstheme="minorHAnsi"/>
        </w:rPr>
        <w:t>Bag 3105, Hamilton 3240</w:t>
      </w:r>
    </w:p>
    <w:p w14:paraId="20A13995" w14:textId="484D8C15" w:rsidR="00D9656C" w:rsidRDefault="00D9656C" w:rsidP="00C90958">
      <w:pPr>
        <w:pStyle w:val="BodyText"/>
        <w:spacing w:before="1"/>
        <w:ind w:left="392" w:right="5144" w:hanging="250"/>
        <w:rPr>
          <w:rFonts w:asciiTheme="minorHAnsi" w:hAnsiTheme="minorHAnsi" w:cstheme="minorHAnsi"/>
        </w:rPr>
      </w:pPr>
      <w:r>
        <w:rPr>
          <w:rFonts w:asciiTheme="minorHAnsi" w:hAnsiTheme="minorHAnsi" w:cstheme="minorHAnsi"/>
        </w:rPr>
        <w:t>Phone: 07 8585171</w:t>
      </w:r>
    </w:p>
    <w:p w14:paraId="1199C97D" w14:textId="72BC59C2" w:rsidR="00420614" w:rsidRPr="00CA730B" w:rsidRDefault="00D9656C" w:rsidP="004B22C5">
      <w:pPr>
        <w:pStyle w:val="BodyText"/>
        <w:spacing w:before="1"/>
        <w:ind w:left="392" w:right="4645" w:hanging="250"/>
        <w:rPr>
          <w:rFonts w:asciiTheme="minorHAnsi" w:hAnsiTheme="minorHAnsi" w:cstheme="minorHAnsi"/>
        </w:rPr>
      </w:pPr>
      <w:r>
        <w:rPr>
          <w:rFonts w:asciiTheme="minorHAnsi" w:hAnsiTheme="minorHAnsi" w:cstheme="minorHAnsi"/>
        </w:rPr>
        <w:t>Email: sashi.sharma@waikato.ac.nz</w:t>
      </w:r>
    </w:p>
    <w:p w14:paraId="53D38737" w14:textId="77777777" w:rsidR="00420614" w:rsidRPr="00CA730B" w:rsidRDefault="00420614">
      <w:pPr>
        <w:pStyle w:val="BodyText"/>
        <w:spacing w:before="1"/>
        <w:ind w:left="392" w:right="5144"/>
        <w:rPr>
          <w:rFonts w:asciiTheme="minorHAnsi" w:hAnsiTheme="minorHAnsi" w:cstheme="minorHAnsi"/>
        </w:rPr>
      </w:pPr>
    </w:p>
    <w:p w14:paraId="74F73BC5" w14:textId="77777777" w:rsidR="00420614" w:rsidRPr="00CA730B" w:rsidRDefault="00420614">
      <w:pPr>
        <w:pStyle w:val="BodyText"/>
        <w:spacing w:before="1"/>
        <w:ind w:left="392" w:right="5144"/>
        <w:rPr>
          <w:rFonts w:asciiTheme="minorHAnsi" w:hAnsiTheme="minorHAnsi" w:cstheme="minorHAnsi"/>
        </w:rPr>
      </w:pPr>
    </w:p>
    <w:sectPr w:rsidR="00420614" w:rsidRPr="00CA730B">
      <w:type w:val="continuous"/>
      <w:pgSz w:w="16820" w:h="11900" w:orient="landscape"/>
      <w:pgMar w:top="420" w:right="540" w:bottom="280" w:left="460" w:header="720" w:footer="720" w:gutter="0"/>
      <w:cols w:num="2" w:space="720" w:equalWidth="0">
        <w:col w:w="7601" w:space="313"/>
        <w:col w:w="79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7B271" w14:textId="77777777" w:rsidR="00C35AA0" w:rsidRDefault="00C35AA0" w:rsidP="00622A10">
      <w:r>
        <w:separator/>
      </w:r>
    </w:p>
  </w:endnote>
  <w:endnote w:type="continuationSeparator" w:id="0">
    <w:p w14:paraId="4EB01295" w14:textId="77777777" w:rsidR="00C35AA0" w:rsidRDefault="00C35AA0" w:rsidP="00622A10">
      <w:r>
        <w:continuationSeparator/>
      </w:r>
    </w:p>
  </w:endnote>
  <w:endnote w:type="continuationNotice" w:id="1">
    <w:p w14:paraId="65BED947" w14:textId="77777777" w:rsidR="00C35AA0" w:rsidRDefault="00C35A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2BC25" w14:textId="77777777" w:rsidR="00C35AA0" w:rsidRDefault="00C35AA0" w:rsidP="00622A10">
      <w:r>
        <w:separator/>
      </w:r>
    </w:p>
  </w:footnote>
  <w:footnote w:type="continuationSeparator" w:id="0">
    <w:p w14:paraId="5D9AE79F" w14:textId="77777777" w:rsidR="00C35AA0" w:rsidRDefault="00C35AA0" w:rsidP="00622A10">
      <w:r>
        <w:continuationSeparator/>
      </w:r>
    </w:p>
  </w:footnote>
  <w:footnote w:type="continuationNotice" w:id="1">
    <w:p w14:paraId="21822D40" w14:textId="77777777" w:rsidR="00C35AA0" w:rsidRDefault="00C35AA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8350D"/>
    <w:multiLevelType w:val="multilevel"/>
    <w:tmpl w:val="DCB6E9B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0732D1"/>
    <w:multiLevelType w:val="hybridMultilevel"/>
    <w:tmpl w:val="7842DCCC"/>
    <w:lvl w:ilvl="0" w:tplc="243ECC42">
      <w:numFmt w:val="bullet"/>
      <w:lvlText w:val="-"/>
      <w:lvlJc w:val="left"/>
      <w:pPr>
        <w:ind w:left="675" w:hanging="142"/>
      </w:pPr>
      <w:rPr>
        <w:rFonts w:ascii="Calibri" w:eastAsia="Calibri" w:hAnsi="Calibri" w:cs="Calibri" w:hint="default"/>
        <w:spacing w:val="-2"/>
        <w:w w:val="100"/>
        <w:sz w:val="18"/>
        <w:szCs w:val="18"/>
      </w:rPr>
    </w:lvl>
    <w:lvl w:ilvl="1" w:tplc="899A55B8">
      <w:numFmt w:val="bullet"/>
      <w:lvlText w:val="•"/>
      <w:lvlJc w:val="left"/>
      <w:pPr>
        <w:ind w:left="1372" w:hanging="142"/>
      </w:pPr>
      <w:rPr>
        <w:rFonts w:hint="default"/>
      </w:rPr>
    </w:lvl>
    <w:lvl w:ilvl="2" w:tplc="F91E8838">
      <w:numFmt w:val="bullet"/>
      <w:lvlText w:val="•"/>
      <w:lvlJc w:val="left"/>
      <w:pPr>
        <w:ind w:left="2064" w:hanging="142"/>
      </w:pPr>
      <w:rPr>
        <w:rFonts w:hint="default"/>
      </w:rPr>
    </w:lvl>
    <w:lvl w:ilvl="3" w:tplc="32EA98F2">
      <w:numFmt w:val="bullet"/>
      <w:lvlText w:val="•"/>
      <w:lvlJc w:val="left"/>
      <w:pPr>
        <w:ind w:left="2756" w:hanging="142"/>
      </w:pPr>
      <w:rPr>
        <w:rFonts w:hint="default"/>
      </w:rPr>
    </w:lvl>
    <w:lvl w:ilvl="4" w:tplc="E33E59D8">
      <w:numFmt w:val="bullet"/>
      <w:lvlText w:val="•"/>
      <w:lvlJc w:val="left"/>
      <w:pPr>
        <w:ind w:left="3448" w:hanging="142"/>
      </w:pPr>
      <w:rPr>
        <w:rFonts w:hint="default"/>
      </w:rPr>
    </w:lvl>
    <w:lvl w:ilvl="5" w:tplc="1BF613A8">
      <w:numFmt w:val="bullet"/>
      <w:lvlText w:val="•"/>
      <w:lvlJc w:val="left"/>
      <w:pPr>
        <w:ind w:left="4140" w:hanging="142"/>
      </w:pPr>
      <w:rPr>
        <w:rFonts w:hint="default"/>
      </w:rPr>
    </w:lvl>
    <w:lvl w:ilvl="6" w:tplc="63F2D406">
      <w:numFmt w:val="bullet"/>
      <w:lvlText w:val="•"/>
      <w:lvlJc w:val="left"/>
      <w:pPr>
        <w:ind w:left="4832" w:hanging="142"/>
      </w:pPr>
      <w:rPr>
        <w:rFonts w:hint="default"/>
      </w:rPr>
    </w:lvl>
    <w:lvl w:ilvl="7" w:tplc="68EE0D70">
      <w:numFmt w:val="bullet"/>
      <w:lvlText w:val="•"/>
      <w:lvlJc w:val="left"/>
      <w:pPr>
        <w:ind w:left="5524" w:hanging="142"/>
      </w:pPr>
      <w:rPr>
        <w:rFonts w:hint="default"/>
      </w:rPr>
    </w:lvl>
    <w:lvl w:ilvl="8" w:tplc="CFCEC636">
      <w:numFmt w:val="bullet"/>
      <w:lvlText w:val="•"/>
      <w:lvlJc w:val="left"/>
      <w:pPr>
        <w:ind w:left="6216" w:hanging="142"/>
      </w:pPr>
      <w:rPr>
        <w:rFonts w:hint="default"/>
      </w:rPr>
    </w:lvl>
  </w:abstractNum>
  <w:abstractNum w:abstractNumId="2" w15:restartNumberingAfterBreak="0">
    <w:nsid w:val="21FE51B3"/>
    <w:multiLevelType w:val="multilevel"/>
    <w:tmpl w:val="0E9AAD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337D030D"/>
    <w:multiLevelType w:val="hybridMultilevel"/>
    <w:tmpl w:val="7E7CC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CC3730"/>
    <w:multiLevelType w:val="hybridMultilevel"/>
    <w:tmpl w:val="D978566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6829415A"/>
    <w:multiLevelType w:val="hybridMultilevel"/>
    <w:tmpl w:val="CCA8DDB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16cid:durableId="569466879">
    <w:abstractNumId w:val="1"/>
  </w:num>
  <w:num w:numId="2" w16cid:durableId="1967082780">
    <w:abstractNumId w:val="0"/>
  </w:num>
  <w:num w:numId="3" w16cid:durableId="758795059">
    <w:abstractNumId w:val="3"/>
  </w:num>
  <w:num w:numId="4" w16cid:durableId="411048088">
    <w:abstractNumId w:val="2"/>
  </w:num>
  <w:num w:numId="5" w16cid:durableId="985009438">
    <w:abstractNumId w:val="5"/>
  </w:num>
  <w:num w:numId="6" w16cid:durableId="18349478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35A"/>
    <w:rsid w:val="0003666B"/>
    <w:rsid w:val="00043988"/>
    <w:rsid w:val="0007035A"/>
    <w:rsid w:val="000F15EC"/>
    <w:rsid w:val="00102CB4"/>
    <w:rsid w:val="0018153D"/>
    <w:rsid w:val="00194C20"/>
    <w:rsid w:val="00206FB8"/>
    <w:rsid w:val="00275E2C"/>
    <w:rsid w:val="002B26E3"/>
    <w:rsid w:val="002E6745"/>
    <w:rsid w:val="003007A1"/>
    <w:rsid w:val="00315B98"/>
    <w:rsid w:val="003A79E1"/>
    <w:rsid w:val="003B1FBA"/>
    <w:rsid w:val="003F04FE"/>
    <w:rsid w:val="00420614"/>
    <w:rsid w:val="00460CE3"/>
    <w:rsid w:val="004872E0"/>
    <w:rsid w:val="004B22C5"/>
    <w:rsid w:val="004B6D5C"/>
    <w:rsid w:val="004C0117"/>
    <w:rsid w:val="00510D4D"/>
    <w:rsid w:val="00535C3D"/>
    <w:rsid w:val="00562AC5"/>
    <w:rsid w:val="005707F8"/>
    <w:rsid w:val="00575644"/>
    <w:rsid w:val="005928B1"/>
    <w:rsid w:val="005D34B2"/>
    <w:rsid w:val="00622A10"/>
    <w:rsid w:val="0064606F"/>
    <w:rsid w:val="00722B6C"/>
    <w:rsid w:val="00724EAA"/>
    <w:rsid w:val="00745E07"/>
    <w:rsid w:val="007C7C09"/>
    <w:rsid w:val="007E1E61"/>
    <w:rsid w:val="00804661"/>
    <w:rsid w:val="00813235"/>
    <w:rsid w:val="008426A7"/>
    <w:rsid w:val="008F6A16"/>
    <w:rsid w:val="00905476"/>
    <w:rsid w:val="0094610E"/>
    <w:rsid w:val="00955DEE"/>
    <w:rsid w:val="0098311B"/>
    <w:rsid w:val="009D05FD"/>
    <w:rsid w:val="00A04507"/>
    <w:rsid w:val="00A308CB"/>
    <w:rsid w:val="00A972F0"/>
    <w:rsid w:val="00B82F2B"/>
    <w:rsid w:val="00B86CE9"/>
    <w:rsid w:val="00C178E4"/>
    <w:rsid w:val="00C35AA0"/>
    <w:rsid w:val="00C5187A"/>
    <w:rsid w:val="00C90958"/>
    <w:rsid w:val="00C9659A"/>
    <w:rsid w:val="00CA730B"/>
    <w:rsid w:val="00CB1124"/>
    <w:rsid w:val="00CD0426"/>
    <w:rsid w:val="00CD6B72"/>
    <w:rsid w:val="00CE3739"/>
    <w:rsid w:val="00D9656C"/>
    <w:rsid w:val="00DA3F90"/>
    <w:rsid w:val="00DB2353"/>
    <w:rsid w:val="00E6571D"/>
    <w:rsid w:val="00E93F79"/>
    <w:rsid w:val="00EA067D"/>
    <w:rsid w:val="00EA0D42"/>
    <w:rsid w:val="00ED53C4"/>
    <w:rsid w:val="00F12514"/>
    <w:rsid w:val="00FA429E"/>
    <w:rsid w:val="00FE6604"/>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B6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219" w:lineRule="exact"/>
      <w:ind w:left="108"/>
      <w:outlineLvl w:val="0"/>
    </w:pPr>
    <w:rPr>
      <w:b/>
      <w:bCs/>
      <w:sz w:val="18"/>
      <w:szCs w:val="18"/>
    </w:rPr>
  </w:style>
  <w:style w:type="paragraph" w:styleId="Heading3">
    <w:name w:val="heading 3"/>
    <w:basedOn w:val="Normal"/>
    <w:next w:val="Normal"/>
    <w:link w:val="Heading3Char"/>
    <w:uiPriority w:val="9"/>
    <w:semiHidden/>
    <w:unhideWhenUsed/>
    <w:qFormat/>
    <w:rsid w:val="00CD6B7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75"/>
    </w:pPr>
    <w:rPr>
      <w:sz w:val="18"/>
      <w:szCs w:val="18"/>
    </w:rPr>
  </w:style>
  <w:style w:type="paragraph" w:styleId="ListParagraph">
    <w:name w:val="List Paragraph"/>
    <w:basedOn w:val="Normal"/>
    <w:uiPriority w:val="1"/>
    <w:qFormat/>
    <w:pPr>
      <w:ind w:left="675" w:hanging="14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13235"/>
    <w:rPr>
      <w:rFonts w:ascii="Tahoma" w:hAnsi="Tahoma" w:cs="Tahoma"/>
      <w:sz w:val="16"/>
      <w:szCs w:val="16"/>
    </w:rPr>
  </w:style>
  <w:style w:type="character" w:customStyle="1" w:styleId="BalloonTextChar">
    <w:name w:val="Balloon Text Char"/>
    <w:basedOn w:val="DefaultParagraphFont"/>
    <w:link w:val="BalloonText"/>
    <w:uiPriority w:val="99"/>
    <w:semiHidden/>
    <w:rsid w:val="00813235"/>
    <w:rPr>
      <w:rFonts w:ascii="Tahoma" w:eastAsia="Calibri" w:hAnsi="Tahoma" w:cs="Tahoma"/>
      <w:sz w:val="16"/>
      <w:szCs w:val="16"/>
    </w:rPr>
  </w:style>
  <w:style w:type="character" w:styleId="CommentReference">
    <w:name w:val="annotation reference"/>
    <w:basedOn w:val="DefaultParagraphFont"/>
    <w:uiPriority w:val="99"/>
    <w:semiHidden/>
    <w:unhideWhenUsed/>
    <w:rsid w:val="00724EAA"/>
    <w:rPr>
      <w:sz w:val="16"/>
      <w:szCs w:val="16"/>
    </w:rPr>
  </w:style>
  <w:style w:type="paragraph" w:styleId="CommentText">
    <w:name w:val="annotation text"/>
    <w:basedOn w:val="Normal"/>
    <w:link w:val="CommentTextChar"/>
    <w:uiPriority w:val="99"/>
    <w:unhideWhenUsed/>
    <w:rsid w:val="00724EAA"/>
    <w:rPr>
      <w:sz w:val="20"/>
      <w:szCs w:val="20"/>
    </w:rPr>
  </w:style>
  <w:style w:type="character" w:customStyle="1" w:styleId="CommentTextChar">
    <w:name w:val="Comment Text Char"/>
    <w:basedOn w:val="DefaultParagraphFont"/>
    <w:link w:val="CommentText"/>
    <w:uiPriority w:val="99"/>
    <w:rsid w:val="00724EA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724EAA"/>
    <w:rPr>
      <w:b/>
      <w:bCs/>
    </w:rPr>
  </w:style>
  <w:style w:type="character" w:customStyle="1" w:styleId="CommentSubjectChar">
    <w:name w:val="Comment Subject Char"/>
    <w:basedOn w:val="CommentTextChar"/>
    <w:link w:val="CommentSubject"/>
    <w:uiPriority w:val="99"/>
    <w:semiHidden/>
    <w:rsid w:val="00724EAA"/>
    <w:rPr>
      <w:rFonts w:ascii="Calibri" w:eastAsia="Calibri" w:hAnsi="Calibri" w:cs="Calibri"/>
      <w:b/>
      <w:bCs/>
      <w:sz w:val="20"/>
      <w:szCs w:val="20"/>
    </w:rPr>
  </w:style>
  <w:style w:type="character" w:customStyle="1" w:styleId="Heading3Char">
    <w:name w:val="Heading 3 Char"/>
    <w:basedOn w:val="DefaultParagraphFont"/>
    <w:link w:val="Heading3"/>
    <w:uiPriority w:val="9"/>
    <w:semiHidden/>
    <w:rsid w:val="00CD6B72"/>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622A10"/>
    <w:pPr>
      <w:tabs>
        <w:tab w:val="center" w:pos="4513"/>
        <w:tab w:val="right" w:pos="9026"/>
      </w:tabs>
    </w:pPr>
  </w:style>
  <w:style w:type="character" w:customStyle="1" w:styleId="HeaderChar">
    <w:name w:val="Header Char"/>
    <w:basedOn w:val="DefaultParagraphFont"/>
    <w:link w:val="Header"/>
    <w:uiPriority w:val="99"/>
    <w:rsid w:val="00622A10"/>
    <w:rPr>
      <w:rFonts w:ascii="Calibri" w:eastAsia="Calibri" w:hAnsi="Calibri" w:cs="Calibri"/>
    </w:rPr>
  </w:style>
  <w:style w:type="paragraph" w:styleId="Footer">
    <w:name w:val="footer"/>
    <w:basedOn w:val="Normal"/>
    <w:link w:val="FooterChar"/>
    <w:uiPriority w:val="99"/>
    <w:unhideWhenUsed/>
    <w:rsid w:val="00622A10"/>
    <w:pPr>
      <w:tabs>
        <w:tab w:val="center" w:pos="4513"/>
        <w:tab w:val="right" w:pos="9026"/>
      </w:tabs>
    </w:pPr>
  </w:style>
  <w:style w:type="character" w:customStyle="1" w:styleId="FooterChar">
    <w:name w:val="Footer Char"/>
    <w:basedOn w:val="DefaultParagraphFont"/>
    <w:link w:val="Footer"/>
    <w:uiPriority w:val="99"/>
    <w:rsid w:val="00622A10"/>
    <w:rPr>
      <w:rFonts w:ascii="Calibri" w:eastAsia="Calibri" w:hAnsi="Calibri" w:cs="Calibri"/>
    </w:rPr>
  </w:style>
  <w:style w:type="character" w:customStyle="1" w:styleId="normaltextrun">
    <w:name w:val="normaltextrun"/>
    <w:basedOn w:val="DefaultParagraphFont"/>
    <w:rsid w:val="00CD0426"/>
  </w:style>
  <w:style w:type="paragraph" w:customStyle="1" w:styleId="paragraph">
    <w:name w:val="paragraph"/>
    <w:basedOn w:val="Normal"/>
    <w:rsid w:val="00CD0426"/>
    <w:pPr>
      <w:widowControl/>
      <w:autoSpaceDE/>
      <w:autoSpaceDN/>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eop">
    <w:name w:val="eop"/>
    <w:basedOn w:val="DefaultParagraphFont"/>
    <w:rsid w:val="00CD0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256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6a07e3e-51b1-4931-a25d-bce7e4e51afc">
      <Terms xmlns="http://schemas.microsoft.com/office/infopath/2007/PartnerControls"/>
    </lcf76f155ced4ddcb4097134ff3c332f>
    <TaxCatchAll xmlns="e0529031-c3c3-4475-ab75-b7343e6f81e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AD4EFBF878BC4E807C33AC5D74D706" ma:contentTypeVersion="18" ma:contentTypeDescription="Create a new document." ma:contentTypeScope="" ma:versionID="3d76449430d1817408bb3d09850677d7">
  <xsd:schema xmlns:xsd="http://www.w3.org/2001/XMLSchema" xmlns:xs="http://www.w3.org/2001/XMLSchema" xmlns:p="http://schemas.microsoft.com/office/2006/metadata/properties" xmlns:ns2="36a07e3e-51b1-4931-a25d-bce7e4e51afc" xmlns:ns3="e0529031-c3c3-4475-ab75-b7343e6f81e5" targetNamespace="http://schemas.microsoft.com/office/2006/metadata/properties" ma:root="true" ma:fieldsID="a506c92186404a7840e4305fba0a77bc" ns2:_="" ns3:_="">
    <xsd:import namespace="36a07e3e-51b1-4931-a25d-bce7e4e51afc"/>
    <xsd:import namespace="e0529031-c3c3-4475-ab75-b7343e6f81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07e3e-51b1-4931-a25d-bce7e4e51a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d8ef457-afab-4441-b332-e746788393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529031-c3c3-4475-ab75-b7343e6f81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1fab022-6cde-4715-b1fd-a018c2619807}" ma:internalName="TaxCatchAll" ma:showField="CatchAllData" ma:web="e0529031-c3c3-4475-ab75-b7343e6f81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A1F778-3936-4656-BE5E-092708F309B2}">
  <ds:schemaRefs>
    <ds:schemaRef ds:uri="http://schemas.microsoft.com/office/2006/metadata/properties"/>
    <ds:schemaRef ds:uri="http://schemas.microsoft.com/office/infopath/2007/PartnerControls"/>
    <ds:schemaRef ds:uri="58422bff-ff30-4272-b1af-03511074d674"/>
    <ds:schemaRef ds:uri="321c3b0d-4d30-486f-b1e8-99a9e110ace3"/>
    <ds:schemaRef ds:uri="36a07e3e-51b1-4931-a25d-bce7e4e51afc"/>
    <ds:schemaRef ds:uri="e0529031-c3c3-4475-ab75-b7343e6f81e5"/>
  </ds:schemaRefs>
</ds:datastoreItem>
</file>

<file path=customXml/itemProps2.xml><?xml version="1.0" encoding="utf-8"?>
<ds:datastoreItem xmlns:ds="http://schemas.openxmlformats.org/officeDocument/2006/customXml" ds:itemID="{664CDC3D-CBD0-479D-9050-72D97D493FCC}">
  <ds:schemaRefs>
    <ds:schemaRef ds:uri="http://schemas.microsoft.com/sharepoint/v3/contenttype/forms"/>
  </ds:schemaRefs>
</ds:datastoreItem>
</file>

<file path=customXml/itemProps3.xml><?xml version="1.0" encoding="utf-8"?>
<ds:datastoreItem xmlns:ds="http://schemas.openxmlformats.org/officeDocument/2006/customXml" ds:itemID="{0F420F71-D373-45E2-81C3-0764246F9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a07e3e-51b1-4931-a25d-bce7e4e51afc"/>
    <ds:schemaRef ds:uri="e0529031-c3c3-4475-ab75-b7343e6f8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20f5dc3-9452-48e5-9b4f-888df42f7a2d}" enabled="0" method="" siteId="{220f5dc3-9452-48e5-9b4f-888df42f7a2d}"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2023-12-10T22:13:00Z</dcterms:created>
  <dcterms:modified xsi:type="dcterms:W3CDTF">2024-03-04T22:30:00Z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2017-12-11T00:00:00Z</vt:filetime>
  </property>
  <property fmtid="{D5CDD505-2E9C-101B-9397-08002B2CF9AE}" pid="3" name="Created">
    <vt:filetime>2017-11-29T00:00:00Z</vt:filetime>
  </property>
  <property fmtid="{D5CDD505-2E9C-101B-9397-08002B2CF9AE}" pid="4" name="MediaServiceImageTags">
    <vt:lpwstr/>
  </property>
  <property fmtid="{D5CDD505-2E9C-101B-9397-08002B2CF9AE}" pid="5" name="ContentTypeId">
    <vt:lpwstr>0x0101003FBCF07486389B4FB2454E0E55A2AE41</vt:lpwstr>
  </property>
  <property fmtid="{D5CDD505-2E9C-101B-9397-08002B2CF9AE}" pid="6" name="Creator">
    <vt:lpwstr>Microsoft® Word 2010</vt:lpwstr>
  </property>
</Properties>
</file>